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A96" w:rsidRDefault="006C6F74">
      <w:pPr>
        <w:jc w:val="center"/>
        <w:rPr>
          <w:rFonts w:ascii="Times New Roman Bold" w:eastAsia="Times New Roman Bold" w:hAnsi="Times New Roman Bold" w:cs="Times New Roman Bold" w:hint="cs"/>
          <w:u w:val="single"/>
          <w:rtl/>
          <w:lang w:val="he-IL" w:bidi="he-IL"/>
        </w:rPr>
      </w:pPr>
      <w:r>
        <w:rPr>
          <w:rFonts w:hAnsi="Arial Unicode MS" w:cs="Arial Unicode MS"/>
          <w:sz w:val="20"/>
          <w:szCs w:val="20"/>
          <w:u w:val="single"/>
          <w:rtl/>
          <w:lang w:val="he-IL" w:bidi="he-IL"/>
        </w:rPr>
        <w:t>‏</w:t>
      </w:r>
      <w:r>
        <w:rPr>
          <w:rFonts w:cs="Times New Roman" w:hint="cs"/>
          <w:u w:val="single"/>
          <w:rtl/>
          <w:cs/>
          <w:lang w:val="he-IL" w:bidi="he-IL"/>
        </w:rPr>
        <w:t>קובץ הבהרות מס</w:t>
      </w:r>
      <w:r>
        <w:rPr>
          <w:rFonts w:ascii="Times New Roman Bold" w:cs="Times New Roman Bold"/>
          <w:u w:val="single"/>
          <w:rtl/>
          <w:lang w:val="he-IL" w:bidi="he-IL"/>
        </w:rPr>
        <w:t xml:space="preserve">' 8 </w:t>
      </w:r>
      <w:r>
        <w:rPr>
          <w:rFonts w:cs="Times New Roman" w:hint="cs"/>
          <w:u w:val="single"/>
          <w:rtl/>
          <w:cs/>
          <w:lang w:val="he-IL" w:bidi="he-IL"/>
        </w:rPr>
        <w:t>מתאריך</w:t>
      </w:r>
      <w:r>
        <w:rPr>
          <w:rFonts w:ascii="Times New Roman Bold" w:cs="Times New Roman Bold"/>
          <w:u w:val="single"/>
          <w:rtl/>
          <w:lang w:val="he-IL" w:bidi="he-IL"/>
        </w:rPr>
        <w:t xml:space="preserve"> 10/4/14</w:t>
      </w:r>
    </w:p>
    <w:p w:rsidR="0068666E" w:rsidRDefault="0068666E">
      <w:pPr>
        <w:jc w:val="center"/>
        <w:rPr>
          <w:rFonts w:ascii="Times New Roman Bold" w:eastAsia="Times New Roman Bold" w:hAnsi="Times New Roman Bold" w:cs="Times New Roman Bold"/>
          <w:u w:val="single"/>
          <w:rtl/>
          <w:lang w:val="he-IL" w:bidi="he-IL"/>
        </w:rPr>
      </w:pPr>
      <w:r w:rsidRPr="0068666E">
        <w:rPr>
          <w:rFonts w:ascii="Times New Roman Bold" w:eastAsia="Times New Roman Bold" w:hAnsi="Times New Roman Bold" w:cs="Times New Roman"/>
          <w:u w:val="single"/>
          <w:rtl/>
          <w:lang w:val="he-IL" w:bidi="he-IL"/>
        </w:rPr>
        <w:t>לקול קורא "הקמת מרכז לאומי לחקר חומרים ופסולות, מחזור והשבה</w:t>
      </w:r>
    </w:p>
    <w:p w:rsidR="00D16A96" w:rsidRDefault="006C6F74">
      <w:pPr>
        <w:jc w:val="center"/>
        <w:rPr>
          <w:rFonts w:ascii="Times New Roman Bold" w:eastAsia="Times New Roman Bold" w:hAnsi="Times New Roman Bold" w:cs="Times New Roman Bold"/>
          <w:rtl/>
          <w:lang w:val="he-IL" w:bidi="he-IL"/>
        </w:rPr>
      </w:pPr>
      <w:r>
        <w:rPr>
          <w:rFonts w:cs="Times New Roman" w:hint="cs"/>
          <w:rtl/>
          <w:cs/>
          <w:lang w:val="he-IL" w:bidi="he-IL"/>
        </w:rPr>
        <w:t xml:space="preserve">שאלות ותשובות והבהרות שעלו מכנס המציעים שהתקיים ביום </w:t>
      </w:r>
      <w:r>
        <w:rPr>
          <w:rFonts w:ascii="Times New Roman Bold" w:cs="Times New Roman Bold"/>
          <w:rtl/>
          <w:lang w:val="he-IL" w:bidi="he-IL"/>
        </w:rPr>
        <w:t>18.03.2014</w:t>
      </w:r>
    </w:p>
    <w:p w:rsidR="00D16A96" w:rsidRDefault="006C6F74">
      <w:pPr>
        <w:jc w:val="center"/>
        <w:rPr>
          <w:rFonts w:ascii="Times New Roman Bold" w:eastAsia="Times New Roman Bold" w:hAnsi="Times New Roman Bold" w:cs="Times New Roman Bold"/>
          <w:rtl/>
          <w:lang w:val="he-IL" w:bidi="he-IL"/>
        </w:rPr>
      </w:pPr>
      <w:r>
        <w:rPr>
          <w:rFonts w:cs="Times New Roman" w:hint="cs"/>
          <w:rtl/>
          <w:cs/>
          <w:lang w:val="he-IL" w:bidi="he-IL"/>
        </w:rPr>
        <w:t xml:space="preserve">ועד  היום האחרון למשלוח שאלות הבהרה </w:t>
      </w:r>
      <w:r>
        <w:rPr>
          <w:rFonts w:ascii="Times New Roman Bold" w:cs="Times New Roman Bold"/>
          <w:rtl/>
          <w:lang w:val="he-IL" w:bidi="he-IL"/>
        </w:rPr>
        <w:t xml:space="preserve">25 </w:t>
      </w:r>
      <w:r>
        <w:rPr>
          <w:rFonts w:cs="Times New Roman" w:hint="cs"/>
          <w:rtl/>
          <w:cs/>
          <w:lang w:val="he-IL" w:bidi="he-IL"/>
        </w:rPr>
        <w:t xml:space="preserve">במרץ </w:t>
      </w:r>
      <w:r>
        <w:rPr>
          <w:rFonts w:ascii="Times New Roman Bold" w:cs="Times New Roman Bold"/>
          <w:rtl/>
          <w:lang w:val="he-IL" w:bidi="he-IL"/>
        </w:rPr>
        <w:t>2014</w:t>
      </w:r>
      <w:bookmarkStart w:id="0" w:name="_GoBack"/>
      <w:bookmarkEnd w:id="0"/>
    </w:p>
    <w:p w:rsidR="00D16A96" w:rsidRDefault="00D16A96">
      <w:pPr>
        <w:jc w:val="center"/>
        <w:rPr>
          <w:rFonts w:ascii="Times New Roman Bold" w:eastAsia="Times New Roman Bold" w:hAnsi="Times New Roman Bold" w:cs="Times New Roman Bold"/>
          <w:rtl/>
          <w:lang w:val="he-IL" w:bidi="he-IL"/>
        </w:rPr>
      </w:pPr>
    </w:p>
    <w:tbl>
      <w:tblPr>
        <w:tblStyle w:val="TableNormal"/>
        <w:bidiVisual/>
        <w:tblW w:w="10207" w:type="dxa"/>
        <w:jc w:val="center"/>
        <w:tblInd w:w="9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49"/>
        <w:gridCol w:w="160"/>
        <w:gridCol w:w="3940"/>
        <w:gridCol w:w="5558"/>
      </w:tblGrid>
      <w:tr w:rsidR="00D16A96">
        <w:trPr>
          <w:trHeight w:val="241"/>
          <w:jc w:val="center"/>
        </w:trPr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jc w:val="center"/>
            </w:pPr>
            <w:r>
              <w:rPr>
                <w:rFonts w:cs="Times New Roman" w:hint="cs"/>
                <w:rtl/>
                <w:lang w:val="he-IL" w:bidi="he-IL"/>
              </w:rPr>
              <w:t>שאלות מכנס מציעים שנערך ב</w:t>
            </w:r>
            <w:r>
              <w:rPr>
                <w:rFonts w:ascii="Times New Roman Bold"/>
                <w:rtl/>
                <w:lang w:val="he-IL" w:bidi="he-IL"/>
              </w:rPr>
              <w:t xml:space="preserve">- 18 </w:t>
            </w:r>
            <w:r>
              <w:rPr>
                <w:rFonts w:cs="Times New Roman" w:hint="cs"/>
                <w:rtl/>
                <w:lang w:val="he-IL" w:bidi="he-IL"/>
              </w:rPr>
              <w:t xml:space="preserve">במרץ </w:t>
            </w:r>
            <w:r>
              <w:rPr>
                <w:rFonts w:ascii="Times New Roman Bold"/>
                <w:rtl/>
                <w:lang w:val="he-IL" w:bidi="he-IL"/>
              </w:rPr>
              <w:t>2014</w:t>
            </w:r>
            <w:r>
              <w:rPr>
                <w:rFonts w:ascii="Times New Roman Bold"/>
                <w:rtl/>
                <w:lang w:val="he-IL" w:bidi="he-IL"/>
              </w:rPr>
              <w:tab/>
            </w:r>
          </w:p>
        </w:tc>
      </w:tr>
      <w:tr w:rsidR="00D16A96">
        <w:trPr>
          <w:trHeight w:val="250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D16A96"/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jc w:val="center"/>
            </w:pPr>
            <w:r>
              <w:rPr>
                <w:rFonts w:cs="Times New Roman" w:hint="cs"/>
                <w:rtl/>
                <w:lang w:val="he-IL" w:bidi="he-IL"/>
              </w:rPr>
              <w:t xml:space="preserve">שאלה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jc w:val="center"/>
            </w:pPr>
            <w:r>
              <w:rPr>
                <w:rFonts w:cs="Times New Roman" w:hint="cs"/>
                <w:rtl/>
                <w:lang w:val="he-IL" w:bidi="he-IL"/>
              </w:rPr>
              <w:t xml:space="preserve">תשובה </w:t>
            </w:r>
          </w:p>
        </w:tc>
      </w:tr>
      <w:tr w:rsidR="00D16A96">
        <w:trPr>
          <w:trHeight w:val="790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מהמבנה הכספי של חלוקת </w:t>
            </w:r>
            <w:r>
              <w:rPr>
                <w:rFonts w:ascii="Times New Roman"/>
                <w:rtl/>
                <w:lang w:val="he-IL" w:bidi="he-IL"/>
              </w:rPr>
              <w:t>80% (</w:t>
            </w:r>
            <w:r>
              <w:rPr>
                <w:rFonts w:cs="Times New Roman" w:hint="cs"/>
                <w:rtl/>
                <w:lang w:val="he-IL" w:bidi="he-IL"/>
              </w:rPr>
              <w:t>מחקר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ו</w:t>
            </w:r>
            <w:r>
              <w:rPr>
                <w:rFonts w:ascii="Times New Roman"/>
                <w:rtl/>
                <w:lang w:val="he-IL" w:bidi="he-IL"/>
              </w:rPr>
              <w:t>- 20% (</w:t>
            </w:r>
            <w:r>
              <w:rPr>
                <w:rFonts w:cs="Times New Roman" w:hint="cs"/>
                <w:rtl/>
                <w:lang w:val="he-IL" w:bidi="he-IL"/>
              </w:rPr>
              <w:t>פעולות אחרות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לא ברור כיצד לכלול עלות מנהל המרכז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עלות והעסקת מנהל המרכז הן באחריות ובמימון המציע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3261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החלוקה התקציבית </w:t>
            </w:r>
            <w:r>
              <w:rPr>
                <w:rFonts w:ascii="Times New Roman"/>
                <w:rtl/>
                <w:lang w:val="he-IL" w:bidi="he-IL"/>
              </w:rPr>
              <w:t>(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המצויינת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בעמ</w:t>
            </w:r>
            <w:r>
              <w:rPr>
                <w:rFonts w:ascii="Times New Roman"/>
                <w:rtl/>
                <w:lang w:val="he-IL" w:bidi="he-IL"/>
              </w:rPr>
              <w:t xml:space="preserve">' 15 </w:t>
            </w:r>
            <w:r>
              <w:rPr>
                <w:rFonts w:cs="Times New Roman" w:hint="cs"/>
                <w:rtl/>
                <w:lang w:val="he-IL" w:bidi="he-IL"/>
              </w:rPr>
              <w:t>למכרז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אינה פרופורציונלית לקדם תשתית מחקרית ארוכת טווח של חוקרים חדשים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הבהרה</w:t>
            </w:r>
            <w:r>
              <w:rPr>
                <w:rFonts w:ascii="Times New Roman"/>
                <w:rtl/>
                <w:lang w:val="he-IL" w:bidi="he-IL"/>
              </w:rPr>
              <w:t xml:space="preserve">: </w:t>
            </w:r>
            <w:r>
              <w:rPr>
                <w:rFonts w:cs="Times New Roman" w:hint="cs"/>
                <w:rtl/>
                <w:lang w:val="he-IL" w:bidi="he-IL"/>
              </w:rPr>
              <w:t xml:space="preserve">חוקרים חדשים </w:t>
            </w:r>
            <w:r>
              <w:rPr>
                <w:rFonts w:ascii="Times New Roman"/>
                <w:rtl/>
                <w:lang w:val="he-IL" w:bidi="he-IL"/>
              </w:rPr>
              <w:t>(</w:t>
            </w:r>
            <w:r>
              <w:rPr>
                <w:rFonts w:cs="Times New Roman" w:hint="cs"/>
                <w:rtl/>
                <w:lang w:val="he-IL" w:bidi="he-IL"/>
              </w:rPr>
              <w:t xml:space="preserve">עד </w:t>
            </w:r>
            <w:r>
              <w:rPr>
                <w:rFonts w:ascii="Times New Roman"/>
                <w:rtl/>
                <w:lang w:val="he-IL" w:bidi="he-IL"/>
              </w:rPr>
              <w:t xml:space="preserve">5) </w:t>
            </w:r>
            <w:r>
              <w:rPr>
                <w:rFonts w:cs="Times New Roman" w:hint="cs"/>
                <w:rtl/>
                <w:lang w:val="he-IL" w:bidi="he-IL"/>
              </w:rPr>
              <w:t xml:space="preserve">שיקלטו במהלך </w:t>
            </w:r>
            <w:r>
              <w:rPr>
                <w:rFonts w:ascii="Times New Roman"/>
                <w:rtl/>
                <w:lang w:val="he-IL" w:bidi="he-IL"/>
              </w:rPr>
              <w:t xml:space="preserve">3 </w:t>
            </w:r>
            <w:r>
              <w:rPr>
                <w:rFonts w:cs="Times New Roman" w:hint="cs"/>
                <w:rtl/>
                <w:lang w:val="he-IL" w:bidi="he-IL"/>
              </w:rPr>
              <w:t xml:space="preserve">השנים הראשונות של עבודת המרכז יוכלו לקבל עד </w:t>
            </w:r>
            <w:r>
              <w:rPr>
                <w:rFonts w:ascii="Times New Roman"/>
                <w:rtl/>
                <w:lang w:val="he-IL" w:bidi="he-IL"/>
              </w:rPr>
              <w:t xml:space="preserve">1.5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מלש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עבור ציוד מחקרי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בנוסף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כל חוקר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כולל חוקרים צעירים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רשאים להגיש הצעת מחקר  בתקציב עד </w:t>
            </w:r>
            <w:r>
              <w:rPr>
                <w:rFonts w:ascii="Times New Roman"/>
                <w:rtl/>
                <w:lang w:val="he-IL" w:bidi="he-IL"/>
              </w:rPr>
              <w:t xml:space="preserve">400,000 </w:t>
            </w:r>
            <w:r>
              <w:rPr>
                <w:rFonts w:hAnsi="Arial Unicode MS" w:cs="Times New Roman"/>
                <w:rtl/>
                <w:lang w:val="he-IL" w:bidi="he-IL"/>
              </w:rPr>
              <w:t xml:space="preserve">₪ 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ביחס לשנות המחקר</w:t>
            </w:r>
            <w:r>
              <w:rPr>
                <w:rFonts w:ascii="Times New Roman Bold"/>
                <w:rtl/>
                <w:lang w:val="he-IL" w:bidi="he-IL"/>
              </w:rPr>
              <w:t xml:space="preserve">: </w:t>
            </w:r>
            <w:r>
              <w:rPr>
                <w:rFonts w:cs="Times New Roman" w:hint="cs"/>
                <w:rtl/>
                <w:lang w:val="he-IL" w:bidi="he-IL"/>
              </w:rPr>
              <w:t xml:space="preserve">בשנה הראשונה לקיום המרכז ניתן להגיש בקשות כך שהתקופה המקסימלית של המחקר היא </w:t>
            </w:r>
            <w:r>
              <w:rPr>
                <w:rFonts w:ascii="Times New Roman Bold"/>
                <w:rtl/>
                <w:lang w:val="he-IL" w:bidi="he-IL"/>
              </w:rPr>
              <w:t xml:space="preserve">5 </w:t>
            </w:r>
            <w:r>
              <w:rPr>
                <w:rFonts w:cs="Times New Roman" w:hint="cs"/>
                <w:rtl/>
                <w:lang w:val="he-IL" w:bidi="he-IL"/>
              </w:rPr>
              <w:t>שנים</w:t>
            </w:r>
            <w:r>
              <w:rPr>
                <w:rFonts w:ascii="Times New Roman Bold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בשנה השנייה תקופה מקסימלית של מחקר חדשים תהייה </w:t>
            </w:r>
            <w:r>
              <w:rPr>
                <w:rFonts w:ascii="Times New Roman Bold"/>
                <w:rtl/>
                <w:lang w:val="he-IL" w:bidi="he-IL"/>
              </w:rPr>
              <w:t xml:space="preserve">4 </w:t>
            </w:r>
            <w:r>
              <w:rPr>
                <w:rFonts w:cs="Times New Roman" w:hint="cs"/>
                <w:rtl/>
                <w:lang w:val="he-IL" w:bidi="he-IL"/>
              </w:rPr>
              <w:t>שנים</w:t>
            </w:r>
            <w:r>
              <w:rPr>
                <w:rFonts w:ascii="Times New Roman Bold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בשנה השלישית התקופה המקסימלית תהייה </w:t>
            </w:r>
            <w:r>
              <w:rPr>
                <w:rFonts w:ascii="Times New Roman Bold"/>
                <w:rtl/>
                <w:lang w:val="he-IL" w:bidi="he-IL"/>
              </w:rPr>
              <w:t xml:space="preserve">3 </w:t>
            </w:r>
            <w:r>
              <w:rPr>
                <w:rFonts w:cs="Times New Roman" w:hint="cs"/>
                <w:rtl/>
                <w:lang w:val="he-IL" w:bidi="he-IL"/>
              </w:rPr>
              <w:t>שנים</w:t>
            </w:r>
            <w:r>
              <w:rPr>
                <w:rFonts w:ascii="Times New Roman Bold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בשנה הרביעית התקופה המקסימלית תהייה שנתיים</w:t>
            </w:r>
            <w:r>
              <w:rPr>
                <w:rFonts w:ascii="Times New Roman Bold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בשנה החמישית והאחרונה של המרכז תקופת המחקרים תהייה לשנה אחת בלבד</w:t>
            </w:r>
            <w:r>
              <w:rPr>
                <w:rFonts w:ascii="Times New Roman Bold"/>
                <w:rtl/>
                <w:lang w:val="he-IL" w:bidi="he-IL"/>
              </w:rPr>
              <w:t>.</w:t>
            </w:r>
          </w:p>
        </w:tc>
      </w:tr>
      <w:tr w:rsidR="00D16A96">
        <w:trPr>
          <w:trHeight w:val="1614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המנהל המדעי של המרכז לא זכאי לשכר</w:t>
            </w:r>
            <w:r>
              <w:rPr>
                <w:rFonts w:ascii="Times New Roman"/>
                <w:rtl/>
                <w:lang w:val="he-IL" w:bidi="he-IL"/>
              </w:rPr>
              <w:t xml:space="preserve">,  </w:t>
            </w:r>
            <w:r>
              <w:rPr>
                <w:rFonts w:cs="Times New Roman" w:hint="cs"/>
                <w:rtl/>
                <w:lang w:val="he-IL" w:bidi="he-IL"/>
              </w:rPr>
              <w:t>מכיוון שההתעסקות במכרז עלולה לתפוס  את כל זמנו האם אפשר לשקול מתן שכר עבורו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שיקוזז מהחלק של המימון המקביל שאותו האוניברסיטה אמורה לשלם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מנהל מדעי הוא עובד בתקן בגוף המחקר ואינו זכאי לשכר נוסף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משכורתו התקנית מתוקצבת על ידי המדינה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2088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4.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הנהלת המרכז אמורה למנות </w:t>
            </w:r>
            <w:r>
              <w:rPr>
                <w:rFonts w:ascii="Times New Roman"/>
                <w:rtl/>
                <w:lang w:val="he-IL" w:bidi="he-IL"/>
              </w:rPr>
              <w:t xml:space="preserve">10 </w:t>
            </w:r>
            <w:r>
              <w:rPr>
                <w:rFonts w:cs="Times New Roman" w:hint="cs"/>
                <w:rtl/>
                <w:lang w:val="he-IL" w:bidi="he-IL"/>
              </w:rPr>
              <w:t xml:space="preserve">חברים ורק מתוכם </w:t>
            </w:r>
            <w:r>
              <w:rPr>
                <w:rFonts w:ascii="Times New Roman"/>
                <w:rtl/>
                <w:lang w:val="he-IL" w:bidi="he-IL"/>
              </w:rPr>
              <w:t xml:space="preserve">2 </w:t>
            </w:r>
            <w:r>
              <w:rPr>
                <w:rFonts w:cs="Times New Roman" w:hint="cs"/>
                <w:rtl/>
                <w:lang w:val="he-IL" w:bidi="he-IL"/>
              </w:rPr>
              <w:t>חוקרים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היחס לא נכון להקמת מרכז אקדמי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  <w:r>
              <w:rPr>
                <w:rFonts w:ascii="Times New Roman" w:eastAsia="Times New Roman" w:hAnsi="Times New Roman" w:cs="Times New Roman"/>
                <w:rtl/>
                <w:lang w:val="he-IL" w:bidi="he-IL"/>
              </w:rPr>
              <w:br/>
            </w:r>
            <w:r>
              <w:rPr>
                <w:rFonts w:cs="Times New Roman" w:hint="cs"/>
                <w:rtl/>
                <w:lang w:val="he-IL" w:bidi="he-IL"/>
              </w:rPr>
              <w:t xml:space="preserve">האם ניתן להוסיף עוד חוקרים בכירים מהאקדמיה החברים בוועדת ההיגוי 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המנהל האקדמי אמור להוביל את התכנית המדעית יחד עם השותפים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שיפוט ההצעה תעשה על ידי מדענים במינוי האקדמיה הישראלית למדעים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rtl/>
                <w:lang w:val="he-IL" w:bidi="he-IL"/>
              </w:rPr>
              <w:br/>
            </w:r>
            <w:r>
              <w:rPr>
                <w:rFonts w:cs="Times New Roman" w:hint="cs"/>
                <w:rtl/>
                <w:lang w:val="he-IL" w:bidi="he-IL"/>
              </w:rPr>
              <w:t xml:space="preserve">צוות ההיגוי מייצג בעלי עניין שונים על מנת לחזק את ההיבט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הישומי</w:t>
            </w:r>
            <w:proofErr w:type="spellEnd"/>
            <w:r>
              <w:rPr>
                <w:rFonts w:ascii="Times New Roman"/>
                <w:rtl/>
                <w:lang w:val="he-IL" w:bidi="he-IL"/>
              </w:rPr>
              <w:t>/</w:t>
            </w:r>
            <w:r>
              <w:rPr>
                <w:rFonts w:cs="Times New Roman" w:hint="cs"/>
                <w:rtl/>
                <w:lang w:val="he-IL" w:bidi="he-IL"/>
              </w:rPr>
              <w:t>מעשי של עבודת המרכז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ולכן מורכז מבעלי עניין שונים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2014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lastRenderedPageBreak/>
              <w:t>5.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ריכוז ניהול רב</w:t>
            </w:r>
            <w:r>
              <w:rPr>
                <w:rFonts w:ascii="Times New Roman"/>
                <w:rtl/>
                <w:lang w:val="he-IL" w:bidi="he-IL"/>
              </w:rPr>
              <w:t>-</w:t>
            </w:r>
            <w:r>
              <w:rPr>
                <w:rFonts w:cs="Times New Roman" w:hint="cs"/>
                <w:rtl/>
                <w:lang w:val="he-IL" w:bidi="he-IL"/>
              </w:rPr>
              <w:t>נושאי במוסד אקדמי אחד לא נכון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ולא מבטיח תוצרים רצויים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 xml:space="preserve">היה מועיל יותר אילו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היתה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תחרות בהגשת הצעות חלקיות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הרציונל הוא שיהיה גוף אחד מתאם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למרות שבראש כל אשכול יכול לעמוד גוף או מוסד אקדמי אחר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אשר לו יתרונות יחסיים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הציפיה היא שיקומו מספר אשכולות במרכז ושגוף אחד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יתכלל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אותם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לגוף המתאם אין כל עדיפות על פני חברי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הקונצורסיום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האחרים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1064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6.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הגשת הצעה לשנה אחת בעייתית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זה לא מספיק כ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זמן מחקר</w:t>
            </w:r>
            <w:r>
              <w:rPr>
                <w:rFonts w:ascii="Times New Roman"/>
                <w:rtl/>
                <w:lang w:val="he-IL" w:bidi="he-IL"/>
              </w:rPr>
              <w:t xml:space="preserve">", </w:t>
            </w:r>
            <w:r>
              <w:rPr>
                <w:rFonts w:cs="Times New Roman" w:hint="cs"/>
                <w:rtl/>
                <w:lang w:val="he-IL" w:bidi="he-IL"/>
              </w:rPr>
              <w:t>רצוי להגדיר תקציב לשנה ב</w:t>
            </w:r>
            <w:r>
              <w:rPr>
                <w:rFonts w:ascii="Times New Roman"/>
                <w:rtl/>
                <w:lang w:val="he-IL" w:bidi="he-IL"/>
              </w:rPr>
              <w:t xml:space="preserve">' </w:t>
            </w:r>
            <w:r>
              <w:rPr>
                <w:rFonts w:cs="Times New Roman" w:hint="cs"/>
                <w:rtl/>
                <w:lang w:val="he-IL" w:bidi="he-IL"/>
              </w:rPr>
              <w:t>וג</w:t>
            </w:r>
            <w:r>
              <w:rPr>
                <w:rFonts w:ascii="Times New Roman"/>
                <w:rtl/>
                <w:lang w:val="he-IL" w:bidi="he-IL"/>
              </w:rPr>
              <w:t xml:space="preserve">' </w:t>
            </w:r>
            <w:r>
              <w:rPr>
                <w:rFonts w:cs="Times New Roman" w:hint="cs"/>
                <w:rtl/>
                <w:lang w:val="he-IL" w:bidi="he-IL"/>
              </w:rPr>
              <w:t>כדי לדעת מה אופק המחקר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הכוונה אינה להצעות מחקר בנות שנה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כל שנה </w:t>
            </w:r>
            <w:r>
              <w:rPr>
                <w:rFonts w:ascii="Times New Roman"/>
                <w:rtl/>
                <w:lang w:val="he-IL" w:bidi="he-IL"/>
              </w:rPr>
              <w:t>(</w:t>
            </w:r>
            <w:r>
              <w:rPr>
                <w:rFonts w:cs="Times New Roman" w:hint="cs"/>
                <w:rtl/>
                <w:lang w:val="he-IL" w:bidi="he-IL"/>
              </w:rPr>
              <w:t xml:space="preserve">מתוך </w:t>
            </w:r>
            <w:r>
              <w:rPr>
                <w:rFonts w:ascii="Times New Roman"/>
                <w:rtl/>
                <w:lang w:val="he-IL" w:bidi="he-IL"/>
              </w:rPr>
              <w:t xml:space="preserve">5 </w:t>
            </w:r>
            <w:r>
              <w:rPr>
                <w:rFonts w:cs="Times New Roman" w:hint="cs"/>
                <w:rtl/>
                <w:lang w:val="he-IL" w:bidi="he-IL"/>
              </w:rPr>
              <w:t>שנות המימון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ניתן יהיה להציע מחקרים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לעניין אורך חיי המחקר ראה סעיף </w:t>
            </w:r>
            <w:r>
              <w:rPr>
                <w:rFonts w:ascii="Times New Roman"/>
                <w:rtl/>
                <w:lang w:val="he-IL" w:bidi="he-IL"/>
              </w:rPr>
              <w:t xml:space="preserve">2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לעי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ל</w:t>
            </w:r>
            <w:proofErr w:type="spellEnd"/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790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7.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כיצד תתנהל חלוקה בין מוסדית תחת הגוף המתאם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לאור העובדה שחלק תשתיתי וחלק אדמיניסטרציה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לאוניברסיטאות ניסיון רב עם הסכמים משניים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המשרד  נמנע מלהתערב בהסכמים פנימיים או משניים בין המוסדות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1064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8.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בנושא הפסולת ישראל מפגרת לעומת העולם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לכן חשובה ראיה של מומחים מחו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ל לגבי הנושאים הנחקרים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תהליך השיפוט יעשה על ידי צוות של </w:t>
            </w:r>
            <w:r>
              <w:rPr>
                <w:rFonts w:ascii="Times New Roman"/>
                <w:rtl/>
                <w:lang w:val="he-IL" w:bidi="he-IL"/>
              </w:rPr>
              <w:t xml:space="preserve">5 </w:t>
            </w:r>
            <w:r>
              <w:rPr>
                <w:rFonts w:cs="Times New Roman" w:hint="cs"/>
                <w:rtl/>
                <w:lang w:val="he-IL" w:bidi="he-IL"/>
              </w:rPr>
              <w:t>מדענים מהארץ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יכול והצעות ישלחו גם לחוות דעת של מדענים בחו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ל כדי לסייע   בקבלת  ההחלטה לגבי ההצעה הטובה ביותר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לבחירת הצעה עם פוטנציאל יישום גבוה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2637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9.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 xml:space="preserve">המימון המקביל בגובה </w:t>
            </w:r>
            <w:r>
              <w:rPr>
                <w:rFonts w:ascii="Times New Roman"/>
                <w:rtl/>
                <w:lang w:val="he-IL" w:bidi="he-IL"/>
              </w:rPr>
              <w:t xml:space="preserve">30% </w:t>
            </w:r>
            <w:r>
              <w:rPr>
                <w:rFonts w:cs="Times New Roman" w:hint="cs"/>
                <w:rtl/>
                <w:lang w:val="he-IL" w:bidi="he-IL"/>
              </w:rPr>
              <w:t>והערבות הבנקאית הנדרשת מהווים מחסום כניסה כספי גבוה מאוד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מן הראוי לגייס כספים מהתעשייה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מקובל שהאקדמיה מביאה מימון עצמי בגובה </w:t>
            </w:r>
            <w:r>
              <w:rPr>
                <w:rFonts w:ascii="Times New Roman"/>
                <w:rtl/>
                <w:lang w:val="he-IL" w:bidi="he-IL"/>
              </w:rPr>
              <w:t xml:space="preserve">10%, </w:t>
            </w:r>
            <w:r>
              <w:rPr>
                <w:rFonts w:cs="Times New Roman" w:hint="cs"/>
                <w:rtl/>
                <w:lang w:val="he-IL" w:bidi="he-IL"/>
              </w:rPr>
              <w:t xml:space="preserve">החסם יכול ליצור חסר 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יתכן שחוקרים טובים לא יכנסו כיוון שלא יהיה להם מימון מהאוניברסיטה שלהם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תנאי המכרז בענייני המימון והערבות עומדים בעינם</w:t>
            </w:r>
            <w:r>
              <w:rPr>
                <w:rFonts w:ascii="Times New Roman"/>
                <w:rtl/>
                <w:lang w:val="he-IL" w:bidi="he-IL"/>
              </w:rPr>
              <w:t xml:space="preserve">.  </w:t>
            </w:r>
            <w:r>
              <w:rPr>
                <w:rFonts w:cs="Times New Roman" w:hint="cs"/>
                <w:rtl/>
                <w:lang w:val="he-IL" w:bidi="he-IL"/>
              </w:rPr>
              <w:t xml:space="preserve">מסגרת המימון נקבעה בהתייעצות עם תכניות דומות של מרכז מצוינות ומרכזי מחקר שמימן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הות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ת</w:t>
            </w:r>
            <w:proofErr w:type="spellEnd"/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המשרד מודע לאתגר זה והוא תקווה ששיתוף פרטנרים רבים בהצעה יתרום לעמידה בדרישה זו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בכל מקרה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המימון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ישאר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ביחס </w:t>
            </w:r>
            <w:r>
              <w:rPr>
                <w:rFonts w:ascii="Times New Roman"/>
                <w:rtl/>
                <w:lang w:val="he-IL" w:bidi="he-IL"/>
              </w:rPr>
              <w:t xml:space="preserve">2/3 </w:t>
            </w:r>
            <w:r>
              <w:rPr>
                <w:rFonts w:cs="Times New Roman" w:hint="cs"/>
                <w:rtl/>
                <w:lang w:val="he-IL" w:bidi="he-IL"/>
              </w:rPr>
              <w:t>המשרד ו</w:t>
            </w:r>
            <w:r>
              <w:rPr>
                <w:rFonts w:ascii="Times New Roman"/>
                <w:rtl/>
                <w:lang w:val="he-IL" w:bidi="he-IL"/>
              </w:rPr>
              <w:t xml:space="preserve">- 1/3 </w:t>
            </w:r>
            <w:r>
              <w:rPr>
                <w:rFonts w:cs="Times New Roman" w:hint="cs"/>
                <w:rtl/>
                <w:lang w:val="he-IL" w:bidi="he-IL"/>
              </w:rPr>
              <w:t>המציע ושותפיו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515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10.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מבקשים לא להגביל את גובה המענקים</w:t>
            </w:r>
            <w:r>
              <w:rPr>
                <w:rFonts w:ascii="Times New Roman"/>
                <w:rtl/>
                <w:lang w:val="he-IL" w:bidi="he-IL"/>
              </w:rPr>
              <w:t xml:space="preserve">, (400,000) </w:t>
            </w:r>
            <w:r>
              <w:rPr>
                <w:rFonts w:cs="Times New Roman" w:hint="cs"/>
                <w:rtl/>
                <w:lang w:val="he-IL" w:bidi="he-IL"/>
              </w:rPr>
              <w:t>ולאפשר גמישות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תנאי המכרז בעניין זה עומדים בעינם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1539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11.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חקר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קומפוסט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נושא עכשווי וחם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קיימים מחקרים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ישומיים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עם פוטנציאל תועלתי למשרד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במידה שרוצים להיות שותפים באיזה שלב יש לחבור לאוניברסיטה המתאמת 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ניתן לחבור לשותפים ולמציעים בשלב זה עם שאלות מחקר חדשות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כאמור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בכל שנה במהלך </w:t>
            </w:r>
            <w:r>
              <w:rPr>
                <w:rFonts w:ascii="Times New Roman"/>
                <w:rtl/>
                <w:lang w:val="he-IL" w:bidi="he-IL"/>
              </w:rPr>
              <w:t xml:space="preserve">5 </w:t>
            </w:r>
            <w:r>
              <w:rPr>
                <w:rFonts w:cs="Times New Roman" w:hint="cs"/>
                <w:rtl/>
                <w:lang w:val="he-IL" w:bidi="he-IL"/>
              </w:rPr>
              <w:t>השנים ניתן יהיה לחבור מחדש לצורך המחקר המוצע וליצור הצעות למחקרים חדשים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515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 xml:space="preserve">12. 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האם חוקר יוכל להגיש הצעה למחקר מסוים לשלושה גופים 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במסגרת הליך זה החוקרים מגישים הצעה למחקר אך ורק באמצעות אוניברסיטה מתאמת אחת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064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13.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האם התעשייה יכולה לבקש לחבור לכמה אוניברסיטאות פוטנציאליות המבקשות להיות האוניברסיטה המתאמת 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כן </w:t>
            </w:r>
          </w:p>
        </w:tc>
      </w:tr>
      <w:tr w:rsidR="00D16A96">
        <w:trPr>
          <w:trHeight w:val="1264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lastRenderedPageBreak/>
              <w:t>14.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האם יאושר מימון למחקר שכבר מומן ע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י גורמים אחרים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לא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מעבר לכך</w:t>
            </w:r>
            <w:r>
              <w:rPr>
                <w:rFonts w:ascii="Times New Roman"/>
                <w:rtl/>
                <w:lang w:val="he-IL" w:bidi="he-IL"/>
              </w:rPr>
              <w:t xml:space="preserve">,  </w:t>
            </w:r>
            <w:r>
              <w:rPr>
                <w:rFonts w:cs="Times New Roman" w:hint="cs"/>
                <w:rtl/>
                <w:lang w:val="he-IL" w:bidi="he-IL"/>
              </w:rPr>
              <w:t>החוקר מתבקש להצהיר במקרה שהמחקר מקבל מימון מגופים אחרים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או שהוגשה בקשה לקבלת מימון על מנת למנוע כפל מימון</w:t>
            </w:r>
            <w:r>
              <w:rPr>
                <w:rFonts w:ascii="Times New Roman"/>
                <w:rtl/>
                <w:lang w:val="he-IL" w:bidi="he-IL"/>
              </w:rPr>
              <w:t xml:space="preserve">.  </w:t>
            </w:r>
          </w:p>
        </w:tc>
      </w:tr>
      <w:tr w:rsidR="00D16A96">
        <w:trPr>
          <w:trHeight w:val="1339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15.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קיים חשש מיצירת שלושה אוניברסיטאות בהן יתרכז המחקר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יש להשאיר אפשרויות מחקר לכאלה שלא הצטרפו למרכז המחקר ויש להם ידע רב בתחום וניסיון רב</w:t>
            </w:r>
            <w:r>
              <w:rPr>
                <w:rFonts w:ascii="Times New Roman"/>
                <w:rtl/>
                <w:lang w:val="he-IL" w:bidi="he-IL"/>
              </w:rPr>
              <w:t>-</w:t>
            </w:r>
            <w:r>
              <w:rPr>
                <w:rFonts w:cs="Times New Roman" w:hint="cs"/>
                <w:rtl/>
                <w:lang w:val="he-IL" w:bidi="he-IL"/>
              </w:rPr>
              <w:t>שנים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אנו תקווה כי היתרונות היחסיים של האוניברסיטאות יגיעו לידי מיצוי קולקטיבי בהצעות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המשרד מבקש להזכיר כי קיימים מקורות תקציב מחקריים נוספים כמו </w:t>
            </w:r>
            <w:r>
              <w:t>HORIZON 2020</w:t>
            </w:r>
            <w:r>
              <w:rPr>
                <w:rFonts w:ascii="Times New Roman Bold"/>
                <w:rtl/>
                <w:lang w:val="he-IL" w:bidi="he-IL"/>
              </w:rPr>
              <w:t xml:space="preserve">,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מדע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ר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ועוד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790"/>
          <w:jc w:val="center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16.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האם ניתן להפיץ את רשימת רשויות המחקר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אין מניעה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rtl/>
                <w:lang w:val="he-IL" w:bidi="he-IL"/>
              </w:rPr>
              <w:br/>
            </w:r>
            <w:r>
              <w:rPr>
                <w:rFonts w:cs="Times New Roman" w:hint="cs"/>
                <w:rtl/>
                <w:lang w:val="he-IL" w:bidi="he-IL"/>
              </w:rPr>
              <w:t>הרשימה תפורסם באתר המשרד בצמוד למסמכי הקול הקורא</w:t>
            </w:r>
          </w:p>
        </w:tc>
      </w:tr>
      <w:tr w:rsidR="00D16A96">
        <w:trPr>
          <w:trHeight w:val="241"/>
          <w:jc w:val="center"/>
        </w:trPr>
        <w:tc>
          <w:tcPr>
            <w:tcW w:w="1020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6DDE8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jc w:val="center"/>
            </w:pPr>
            <w:r>
              <w:rPr>
                <w:rFonts w:cs="Times New Roman" w:hint="cs"/>
                <w:rtl/>
                <w:lang w:val="he-IL" w:bidi="he-IL"/>
              </w:rPr>
              <w:t xml:space="preserve">שאלות שהתקבלו מתאריך </w:t>
            </w:r>
            <w:r>
              <w:rPr>
                <w:rFonts w:ascii="Times New Roman Bold"/>
                <w:rtl/>
                <w:lang w:val="he-IL" w:bidi="he-IL"/>
              </w:rPr>
              <w:t xml:space="preserve">19.04.2014 </w:t>
            </w:r>
            <w:r>
              <w:rPr>
                <w:rFonts w:cs="Times New Roman" w:hint="cs"/>
                <w:rtl/>
                <w:lang w:val="he-IL" w:bidi="he-IL"/>
              </w:rPr>
              <w:t xml:space="preserve">ועד </w:t>
            </w:r>
            <w:r>
              <w:rPr>
                <w:rFonts w:ascii="Times New Roman Bold"/>
                <w:rtl/>
                <w:lang w:val="he-IL" w:bidi="he-IL"/>
              </w:rPr>
              <w:t>25.04.2014</w:t>
            </w:r>
          </w:p>
        </w:tc>
      </w:tr>
      <w:tr w:rsidR="00D16A96">
        <w:trPr>
          <w:trHeight w:val="790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17.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בקשה להגדלת מס</w:t>
            </w:r>
            <w:r>
              <w:rPr>
                <w:rFonts w:ascii="Times New Roman"/>
                <w:rtl/>
                <w:lang w:val="he-IL" w:bidi="he-IL"/>
              </w:rPr>
              <w:t xml:space="preserve">' </w:t>
            </w:r>
            <w:r>
              <w:rPr>
                <w:rFonts w:cs="Times New Roman" w:hint="cs"/>
                <w:rtl/>
                <w:lang w:val="he-IL" w:bidi="he-IL"/>
              </w:rPr>
              <w:t>אנשי אקדמיה בוועדת ההיגוי מעבר לשני חוקרים בכירים</w:t>
            </w:r>
            <w:r>
              <w:rPr>
                <w:rFonts w:ascii="Times New Roman"/>
                <w:rtl/>
                <w:lang w:val="he-IL" w:bidi="he-IL"/>
              </w:rPr>
              <w:t>. (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>'11</w:t>
            </w:r>
            <w:r>
              <w:rPr>
                <w:rFonts w:cs="Times New Roman" w:hint="cs"/>
                <w:rtl/>
                <w:lang w:val="he-IL" w:bidi="he-IL"/>
              </w:rPr>
              <w:t>ועדת ההיגוי</w:t>
            </w:r>
            <w:r>
              <w:rPr>
                <w:rFonts w:ascii="Times New Roman"/>
                <w:rtl/>
                <w:lang w:val="he-IL" w:bidi="he-IL"/>
              </w:rPr>
              <w:t>)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 מאושר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61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 xml:space="preserve">18. 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דרישה לשני חוקרים בכירים מהאקדמיה שיהיו חברים בוועדת ההיגוי </w:t>
            </w:r>
            <w:r>
              <w:rPr>
                <w:rFonts w:ascii="Times New Roman"/>
                <w:rtl/>
                <w:lang w:val="he-IL" w:bidi="he-IL"/>
              </w:rPr>
              <w:t>(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11 </w:t>
            </w:r>
            <w:r>
              <w:rPr>
                <w:rFonts w:cs="Times New Roman" w:hint="cs"/>
                <w:rtl/>
                <w:lang w:val="he-IL" w:bidi="he-IL"/>
              </w:rPr>
              <w:t>ועדת ההיגוי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מתחומי</w:t>
            </w:r>
            <w:r>
              <w:rPr>
                <w:rFonts w:ascii="Times New Roman"/>
                <w:rtl/>
                <w:lang w:val="he-IL" w:bidi="he-IL"/>
              </w:rPr>
              <w:t xml:space="preserve">: </w:t>
            </w:r>
            <w:r>
              <w:rPr>
                <w:rFonts w:cs="Times New Roman" w:hint="cs"/>
                <w:rtl/>
                <w:lang w:val="he-IL" w:bidi="he-IL"/>
              </w:rPr>
              <w:t xml:space="preserve">מדעי הטבע 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מדעים מדויקים וההנדסה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האם הכוונה לתחום המחקר או לשייכות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פקולטאית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במוסד המחקר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הכוונה לתחום המחקר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515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19.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האם תחום 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אקולוגיה תעשייתית</w:t>
            </w:r>
            <w:r>
              <w:rPr>
                <w:rFonts w:ascii="Times New Roman"/>
                <w:rtl/>
                <w:lang w:val="he-IL" w:bidi="he-IL"/>
              </w:rPr>
              <w:t xml:space="preserve">" </w:t>
            </w:r>
            <w:r>
              <w:rPr>
                <w:rFonts w:cs="Times New Roman" w:hint="cs"/>
                <w:rtl/>
                <w:lang w:val="he-IL" w:bidi="he-IL"/>
              </w:rPr>
              <w:t xml:space="preserve">נכלל בקטגוריה של הנדסה 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790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20.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האם ניתן לכלול כחוקרים בכירים מהאקדמיה החברים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בועדת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ההיגוי גם מתחום של 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אקולוגיה תעשייתית</w:t>
            </w:r>
            <w:r>
              <w:rPr>
                <w:rFonts w:ascii="Times New Roman"/>
                <w:rtl/>
                <w:lang w:val="he-IL" w:bidi="he-IL"/>
              </w:rPr>
              <w:t>".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515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21.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בקשה להקטנת מימון מקביל של האוניברסיטה המתאמת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cs/>
                <w:lang w:bidi="he-IL"/>
              </w:rPr>
              <w:t>הבקשה נדחית</w:t>
            </w:r>
            <w:r>
              <w:rPr>
                <w:rFonts w:ascii="Trebuchet MS"/>
              </w:rPr>
              <w:t>.</w:t>
            </w:r>
          </w:p>
        </w:tc>
      </w:tr>
      <w:tr w:rsidR="00D16A96">
        <w:trPr>
          <w:trHeight w:val="790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22.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בקשה להפחתה דרישת מימון מקביל של </w:t>
            </w:r>
            <w:r>
              <w:rPr>
                <w:rFonts w:ascii="Times New Roman"/>
                <w:rtl/>
                <w:lang w:val="he-IL" w:bidi="he-IL"/>
              </w:rPr>
              <w:t xml:space="preserve">4 </w:t>
            </w:r>
            <w:r>
              <w:rPr>
                <w:rFonts w:cs="Times New Roman" w:hint="cs"/>
                <w:rtl/>
                <w:lang w:val="he-IL" w:bidi="he-IL"/>
              </w:rPr>
              <w:t xml:space="preserve">מיליון </w:t>
            </w:r>
            <w:r>
              <w:rPr>
                <w:rFonts w:hAnsi="Arial Unicode MS" w:cs="Times New Roman"/>
                <w:rtl/>
                <w:lang w:val="he-IL" w:bidi="he-IL"/>
              </w:rPr>
              <w:t xml:space="preserve">₪ </w:t>
            </w:r>
            <w:r>
              <w:rPr>
                <w:rFonts w:cs="Times New Roman" w:hint="cs"/>
                <w:rtl/>
                <w:lang w:val="he-IL" w:bidi="he-IL"/>
              </w:rPr>
              <w:t>בשנה הראשונה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בשל פעילות התחלתית מצומצמת ושיתוף פעולה נמוך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cs/>
                <w:lang w:bidi="he-IL"/>
              </w:rPr>
              <w:t>הבקשה נדחית</w:t>
            </w:r>
            <w:r>
              <w:rPr>
                <w:rFonts w:ascii="Trebuchet MS"/>
              </w:rPr>
              <w:t>.</w:t>
            </w:r>
          </w:p>
        </w:tc>
      </w:tr>
      <w:tr w:rsidR="00D16A96">
        <w:trPr>
          <w:trHeight w:val="790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23.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בסעיף </w:t>
            </w:r>
            <w:r>
              <w:rPr>
                <w:rFonts w:ascii="Times New Roman"/>
                <w:rtl/>
                <w:lang w:val="he-IL" w:bidi="he-IL"/>
              </w:rPr>
              <w:t xml:space="preserve">5.2 </w:t>
            </w:r>
            <w:r>
              <w:rPr>
                <w:rFonts w:cs="Times New Roman" w:hint="cs"/>
                <w:rtl/>
                <w:lang w:val="he-IL" w:bidi="he-IL"/>
              </w:rPr>
              <w:t>בעמ</w:t>
            </w:r>
            <w:r>
              <w:rPr>
                <w:rFonts w:ascii="Times New Roman"/>
                <w:rtl/>
                <w:lang w:val="he-IL" w:bidi="he-IL"/>
              </w:rPr>
              <w:t xml:space="preserve">' 13 </w:t>
            </w:r>
            <w:r>
              <w:rPr>
                <w:rFonts w:cs="Times New Roman" w:hint="cs"/>
                <w:rtl/>
                <w:lang w:val="he-IL" w:bidi="he-IL"/>
              </w:rPr>
              <w:t>לקול הקורא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סעיפי הוצאה לרכש המשרד</w:t>
            </w:r>
            <w:r>
              <w:rPr>
                <w:rFonts w:ascii="Times New Roman"/>
                <w:rtl/>
                <w:lang w:val="he-IL" w:bidi="he-IL"/>
              </w:rPr>
              <w:t>: "</w:t>
            </w:r>
            <w:r>
              <w:rPr>
                <w:rFonts w:cs="Times New Roman" w:hint="cs"/>
                <w:rtl/>
                <w:lang w:val="he-IL" w:bidi="he-IL"/>
              </w:rPr>
              <w:t>ביצוע מחקרים</w:t>
            </w:r>
            <w:r>
              <w:rPr>
                <w:rFonts w:ascii="Times New Roman"/>
                <w:rtl/>
                <w:lang w:val="he-IL" w:bidi="he-IL"/>
              </w:rPr>
              <w:t xml:space="preserve">" </w:t>
            </w:r>
            <w:r>
              <w:rPr>
                <w:rFonts w:cs="Times New Roman" w:hint="cs"/>
                <w:rtl/>
                <w:lang w:val="he-IL" w:bidi="he-IL"/>
              </w:rPr>
              <w:t>לא ברורה הכוונה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הכוונה למחקרים שהמשרד יממן כאמור בסעיף </w:t>
            </w:r>
            <w:r>
              <w:rPr>
                <w:rFonts w:ascii="Times New Roman"/>
                <w:rtl/>
                <w:lang w:val="he-IL" w:bidi="he-IL"/>
              </w:rPr>
              <w:t xml:space="preserve">9.6 </w:t>
            </w:r>
            <w:r>
              <w:rPr>
                <w:rFonts w:cs="Times New Roman" w:hint="cs"/>
                <w:rtl/>
                <w:lang w:val="he-IL" w:bidi="he-IL"/>
              </w:rPr>
              <w:t>למכרז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790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24.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 xml:space="preserve">5.4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14 </w:t>
            </w:r>
            <w:r>
              <w:rPr>
                <w:rFonts w:cs="Times New Roman" w:hint="cs"/>
                <w:rtl/>
                <w:lang w:val="he-IL" w:bidi="he-IL"/>
              </w:rPr>
              <w:t>לקול הקורא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היקף התקציב למחקר בודד </w:t>
            </w:r>
            <w:r>
              <w:rPr>
                <w:rFonts w:ascii="Times New Roman"/>
                <w:rtl/>
                <w:lang w:val="he-IL" w:bidi="he-IL"/>
              </w:rPr>
              <w:t xml:space="preserve">400,000 </w:t>
            </w:r>
            <w:r>
              <w:rPr>
                <w:rFonts w:hAnsi="Arial Unicode MS" w:cs="Times New Roman"/>
                <w:rtl/>
                <w:lang w:val="he-IL" w:bidi="he-IL"/>
              </w:rPr>
              <w:t>₪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מה זה כולל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ולכמה שנים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נספח א</w:t>
            </w:r>
            <w:r>
              <w:rPr>
                <w:rFonts w:ascii="Times New Roman"/>
                <w:rtl/>
                <w:lang w:val="he-IL" w:bidi="he-IL"/>
              </w:rPr>
              <w:t xml:space="preserve">' </w:t>
            </w:r>
            <w:r>
              <w:rPr>
                <w:rFonts w:cs="Times New Roman" w:hint="cs"/>
                <w:rtl/>
                <w:lang w:val="he-IL" w:bidi="he-IL"/>
              </w:rPr>
              <w:t>סעיף ט</w:t>
            </w:r>
            <w:r>
              <w:rPr>
                <w:rFonts w:ascii="Times New Roman"/>
                <w:rtl/>
                <w:lang w:val="he-IL" w:bidi="he-IL"/>
              </w:rPr>
              <w:t xml:space="preserve">' </w:t>
            </w:r>
            <w:r>
              <w:rPr>
                <w:rFonts w:cs="Times New Roman" w:hint="cs"/>
                <w:rtl/>
                <w:lang w:val="he-IL" w:bidi="he-IL"/>
              </w:rPr>
              <w:t>מפרט את רכיבי המחקר הממומנים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בעניין משך השנים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 xml:space="preserve">ראה סעיף </w:t>
            </w:r>
            <w:r>
              <w:rPr>
                <w:rFonts w:ascii="Times New Roman"/>
                <w:rtl/>
                <w:lang w:val="he-IL" w:bidi="he-IL"/>
              </w:rPr>
              <w:t>2.</w:t>
            </w:r>
          </w:p>
        </w:tc>
      </w:tr>
      <w:tr w:rsidR="00D16A96">
        <w:trPr>
          <w:trHeight w:val="2437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lastRenderedPageBreak/>
              <w:t>25.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 xml:space="preserve">5.4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15 </w:t>
            </w:r>
            <w:r>
              <w:rPr>
                <w:rFonts w:cs="Times New Roman" w:hint="cs"/>
                <w:rtl/>
                <w:lang w:val="he-IL" w:bidi="he-IL"/>
              </w:rPr>
              <w:t>חלוקת תקציב מרכז המחקר</w:t>
            </w:r>
            <w:r>
              <w:rPr>
                <w:rFonts w:ascii="Times New Roman"/>
                <w:rtl/>
                <w:lang w:val="he-IL" w:bidi="he-IL"/>
              </w:rPr>
              <w:t xml:space="preserve">,  </w:t>
            </w:r>
            <w:r>
              <w:rPr>
                <w:rFonts w:cs="Times New Roman" w:hint="cs"/>
                <w:rtl/>
                <w:lang w:val="he-IL" w:bidi="he-IL"/>
              </w:rPr>
              <w:t>אינה ברורה</w:t>
            </w:r>
            <w:r>
              <w:rPr>
                <w:rFonts w:ascii="Times New Roman"/>
                <w:rtl/>
                <w:lang w:val="he-IL" w:bidi="he-IL"/>
              </w:rPr>
              <w:t>. "</w:t>
            </w:r>
            <w:r>
              <w:rPr>
                <w:rFonts w:cs="Times New Roman" w:hint="cs"/>
                <w:rtl/>
                <w:lang w:val="he-IL" w:bidi="he-IL"/>
              </w:rPr>
              <w:t>מימון פעילות המרכז כולל הוראה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כנסים</w:t>
            </w:r>
            <w:r>
              <w:rPr>
                <w:rFonts w:ascii="Times New Roman"/>
                <w:rtl/>
                <w:lang w:val="he-IL" w:bidi="he-IL"/>
              </w:rPr>
              <w:t xml:space="preserve">..." </w:t>
            </w:r>
            <w:r>
              <w:rPr>
                <w:rFonts w:cs="Times New Roman" w:hint="cs"/>
                <w:rtl/>
                <w:lang w:val="he-IL" w:bidi="he-IL"/>
              </w:rPr>
              <w:t xml:space="preserve">עד </w:t>
            </w:r>
            <w:r>
              <w:rPr>
                <w:rFonts w:ascii="Times New Roman"/>
                <w:rtl/>
                <w:lang w:val="he-IL" w:bidi="he-IL"/>
              </w:rPr>
              <w:t xml:space="preserve">20% </w:t>
            </w:r>
            <w:r>
              <w:rPr>
                <w:rFonts w:cs="Times New Roman" w:hint="cs"/>
                <w:rtl/>
                <w:lang w:val="he-IL" w:bidi="he-IL"/>
              </w:rPr>
              <w:t>מכלל התקציב המוצע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לא ברור מה כלול בחלק של תקצוב מחקרים  עד </w:t>
            </w:r>
            <w:r>
              <w:rPr>
                <w:rFonts w:ascii="Times New Roman"/>
                <w:rtl/>
                <w:lang w:val="he-IL" w:bidi="he-IL"/>
              </w:rPr>
              <w:t xml:space="preserve">80% </w:t>
            </w:r>
            <w:r>
              <w:rPr>
                <w:rFonts w:cs="Times New Roman" w:hint="cs"/>
                <w:rtl/>
                <w:lang w:val="he-IL" w:bidi="he-IL"/>
              </w:rPr>
              <w:t>מכלל התקציב המוצע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  <w:r>
              <w:rPr>
                <w:rFonts w:cs="Times New Roman" w:hint="cs"/>
                <w:rtl/>
                <w:lang w:val="he-IL" w:bidi="he-IL"/>
              </w:rPr>
              <w:t xml:space="preserve">האם מימון דוקטורנטים במסגרת </w:t>
            </w:r>
            <w:r>
              <w:rPr>
                <w:rFonts w:ascii="Times New Roman"/>
                <w:rtl/>
                <w:lang w:val="he-IL" w:bidi="he-IL"/>
              </w:rPr>
              <w:t xml:space="preserve">400,000 </w:t>
            </w:r>
            <w:r>
              <w:rPr>
                <w:rFonts w:hAnsi="Arial Unicode MS" w:cs="Times New Roman"/>
                <w:rtl/>
                <w:lang w:val="he-IL" w:bidi="he-IL"/>
              </w:rPr>
              <w:t xml:space="preserve">₪ </w:t>
            </w:r>
            <w:r>
              <w:rPr>
                <w:rFonts w:cs="Times New Roman" w:hint="cs"/>
                <w:rtl/>
                <w:lang w:val="he-IL" w:bidi="he-IL"/>
              </w:rPr>
              <w:t>למחקרים או בנוסף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  <w:r>
              <w:rPr>
                <w:rFonts w:cs="Times New Roman" w:hint="cs"/>
                <w:rtl/>
                <w:lang w:val="he-IL" w:bidi="he-IL"/>
              </w:rPr>
              <w:t xml:space="preserve">באיזה חלק נכלל עובד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אדמנסטרטיבי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המימון מפורט בסעיף </w:t>
            </w:r>
            <w:r>
              <w:rPr>
                <w:rFonts w:ascii="Times New Roman"/>
                <w:rtl/>
                <w:lang w:val="he-IL" w:bidi="he-IL"/>
              </w:rPr>
              <w:t xml:space="preserve">5.4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15. </w:t>
            </w:r>
            <w:r>
              <w:rPr>
                <w:rFonts w:cs="Times New Roman" w:hint="cs"/>
                <w:rtl/>
                <w:lang w:val="he-IL" w:bidi="he-IL"/>
              </w:rPr>
              <w:t>מימון דוקטורנטים נכלל בתוך תקציבי המחקרים עצמם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לעניין עובד אדמיניסטרטיבי ראה  סעיף </w:t>
            </w:r>
            <w:r>
              <w:rPr>
                <w:rFonts w:ascii="Times New Roman"/>
                <w:rtl/>
                <w:lang w:val="he-IL" w:bidi="he-IL"/>
              </w:rPr>
              <w:t xml:space="preserve">5.3. 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26.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 xml:space="preserve">5.5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15 </w:t>
            </w:r>
            <w:r>
              <w:rPr>
                <w:rFonts w:cs="Times New Roman" w:hint="cs"/>
                <w:rtl/>
                <w:lang w:val="he-IL" w:bidi="he-IL"/>
              </w:rPr>
              <w:t>לקול הקורא</w:t>
            </w:r>
            <w:r>
              <w:rPr>
                <w:rFonts w:ascii="Times New Roman"/>
                <w:rtl/>
                <w:lang w:val="he-IL" w:bidi="he-IL"/>
              </w:rPr>
              <w:t xml:space="preserve">- </w:t>
            </w:r>
            <w:r>
              <w:rPr>
                <w:rFonts w:cs="Times New Roman" w:hint="cs"/>
                <w:rtl/>
                <w:lang w:val="he-IL" w:bidi="he-IL"/>
              </w:rPr>
              <w:t>בקשה</w:t>
            </w:r>
            <w:r>
              <w:rPr>
                <w:rFonts w:ascii="Times New Roman" w:eastAsia="Times New Roman" w:hAnsi="Times New Roman" w:cs="Times New Roman"/>
                <w:rtl/>
                <w:lang w:val="he-IL" w:bidi="he-IL"/>
              </w:rPr>
              <w:br/>
            </w:r>
            <w:r>
              <w:rPr>
                <w:rFonts w:cs="Times New Roman" w:hint="cs"/>
                <w:rtl/>
                <w:lang w:val="he-IL" w:bidi="he-IL"/>
              </w:rPr>
              <w:t>להחלפת הדרישה לדו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חות דו</w:t>
            </w:r>
            <w:r>
              <w:rPr>
                <w:rFonts w:ascii="Times New Roman"/>
                <w:rtl/>
                <w:lang w:val="he-IL" w:bidi="he-IL"/>
              </w:rPr>
              <w:t>-</w:t>
            </w:r>
            <w:r>
              <w:rPr>
                <w:rFonts w:cs="Times New Roman" w:hint="cs"/>
                <w:rtl/>
                <w:lang w:val="he-IL" w:bidi="he-IL"/>
              </w:rPr>
              <w:t>חודשיים בדו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חות רבעוניים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כדי לחסוך כ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א אדמיניסטרטיבי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הבקשה נדחית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2163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27.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 xml:space="preserve">12.6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30 </w:t>
            </w:r>
            <w:r>
              <w:rPr>
                <w:rFonts w:cs="Times New Roman" w:hint="cs"/>
                <w:rtl/>
                <w:lang w:val="he-IL" w:bidi="he-IL"/>
              </w:rPr>
              <w:t xml:space="preserve">לקול הקורא </w:t>
            </w:r>
            <w:r>
              <w:rPr>
                <w:rFonts w:hAnsi="Arial Unicode MS"/>
                <w:rtl/>
                <w:lang w:val="he-IL" w:bidi="he-IL"/>
              </w:rPr>
              <w:t xml:space="preserve">– 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הקניין הרוחני יהיה בבעלות החוקר</w:t>
            </w:r>
            <w:r>
              <w:rPr>
                <w:rFonts w:ascii="Times New Roman"/>
                <w:rtl/>
                <w:lang w:val="he-IL" w:bidi="he-IL"/>
              </w:rPr>
              <w:t xml:space="preserve">" </w:t>
            </w:r>
            <w:r>
              <w:rPr>
                <w:rFonts w:cs="Times New Roman" w:hint="cs"/>
                <w:rtl/>
                <w:lang w:val="he-IL" w:bidi="he-IL"/>
              </w:rPr>
              <w:t>מבקשים לשנות את הסעיף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כך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שהקניין הרוחני יהיה בבעלות האוניברסיטאות בהתאם לתקנוני האוניברסיטאות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האמור נוגד את סעיף </w:t>
            </w:r>
            <w:r>
              <w:rPr>
                <w:rFonts w:ascii="Times New Roman"/>
                <w:rtl/>
                <w:lang w:val="he-IL" w:bidi="he-IL"/>
              </w:rPr>
              <w:t>9.(</w:t>
            </w:r>
            <w:r>
              <w:rPr>
                <w:rFonts w:cs="Times New Roman" w:hint="cs"/>
                <w:rtl/>
                <w:lang w:val="he-IL" w:bidi="he-IL"/>
              </w:rPr>
              <w:t>ב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להסכם בעמ</w:t>
            </w:r>
            <w:r>
              <w:rPr>
                <w:rFonts w:ascii="Times New Roman"/>
                <w:rtl/>
                <w:lang w:val="he-IL" w:bidi="he-IL"/>
              </w:rPr>
              <w:t>' 47, "</w:t>
            </w:r>
            <w:r>
              <w:rPr>
                <w:rFonts w:cs="Times New Roman" w:hint="cs"/>
                <w:rtl/>
                <w:lang w:val="he-IL" w:bidi="he-IL"/>
              </w:rPr>
              <w:t>תוצרי הידע וזכויות קניין רוחני</w:t>
            </w:r>
            <w:r>
              <w:rPr>
                <w:rFonts w:ascii="Times New Roman"/>
                <w:rtl/>
                <w:lang w:val="he-IL" w:bidi="he-IL"/>
              </w:rPr>
              <w:t xml:space="preserve">... </w:t>
            </w:r>
            <w:r>
              <w:rPr>
                <w:rFonts w:cs="Times New Roman" w:hint="cs"/>
                <w:rtl/>
                <w:lang w:val="he-IL" w:bidi="he-IL"/>
              </w:rPr>
              <w:t>יהיו בבעלות הספק</w:t>
            </w:r>
            <w:r>
              <w:rPr>
                <w:rFonts w:ascii="Times New Roman"/>
                <w:rtl/>
                <w:lang w:val="he-IL" w:bidi="he-IL"/>
              </w:rPr>
              <w:t>"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בעמוד </w:t>
            </w:r>
            <w:r>
              <w:rPr>
                <w:rFonts w:ascii="Times New Roman"/>
                <w:rtl/>
                <w:lang w:val="he-IL" w:bidi="he-IL"/>
              </w:rPr>
              <w:t xml:space="preserve">30 </w:t>
            </w:r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 xml:space="preserve">12.6 </w:t>
            </w:r>
            <w:r>
              <w:rPr>
                <w:rFonts w:cs="Times New Roman" w:hint="cs"/>
                <w:rtl/>
                <w:lang w:val="he-IL" w:bidi="he-IL"/>
              </w:rPr>
              <w:t>למכרז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ה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חוקר</w:t>
            </w:r>
            <w:r>
              <w:rPr>
                <w:rFonts w:ascii="Times New Roman"/>
                <w:rtl/>
                <w:lang w:val="he-IL" w:bidi="he-IL"/>
              </w:rPr>
              <w:t xml:space="preserve">" </w:t>
            </w:r>
            <w:r>
              <w:rPr>
                <w:rFonts w:cs="Times New Roman" w:hint="cs"/>
                <w:rtl/>
                <w:lang w:val="he-IL" w:bidi="he-IL"/>
              </w:rPr>
              <w:t>יוגדר כ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ספק החתום על ההסכם החתום עם המשרד</w:t>
            </w:r>
            <w:r>
              <w:rPr>
                <w:rFonts w:ascii="Times New Roman"/>
                <w:rtl/>
                <w:lang w:val="he-IL" w:bidi="he-IL"/>
              </w:rPr>
              <w:t>".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28.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סעיף ט</w:t>
            </w:r>
            <w:r>
              <w:rPr>
                <w:rFonts w:ascii="Times New Roman"/>
                <w:rtl/>
                <w:lang w:val="he-IL" w:bidi="he-IL"/>
              </w:rPr>
              <w:t xml:space="preserve">'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36-39  </w:t>
            </w:r>
            <w:r>
              <w:rPr>
                <w:rFonts w:cs="Times New Roman" w:hint="cs"/>
                <w:rtl/>
                <w:lang w:val="he-IL" w:bidi="he-IL"/>
              </w:rPr>
              <w:t xml:space="preserve">טבלת התקציב אינה תואמת את הדרישה וחלוקה התקציבית הנדרשת בסעיף </w:t>
            </w:r>
            <w:r>
              <w:rPr>
                <w:rFonts w:ascii="Times New Roman"/>
                <w:rtl/>
                <w:lang w:val="he-IL" w:bidi="he-IL"/>
              </w:rPr>
              <w:t xml:space="preserve">5.4 </w:t>
            </w:r>
            <w:r>
              <w:rPr>
                <w:rFonts w:cs="Times New Roman" w:hint="cs"/>
                <w:rtl/>
                <w:lang w:val="he-IL" w:bidi="he-IL"/>
              </w:rPr>
              <w:t>בעמ</w:t>
            </w:r>
            <w:r>
              <w:rPr>
                <w:rFonts w:ascii="Times New Roman"/>
                <w:rtl/>
                <w:lang w:val="he-IL" w:bidi="he-IL"/>
              </w:rPr>
              <w:t>' 14.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עמוד </w:t>
            </w:r>
            <w:r>
              <w:rPr>
                <w:rFonts w:ascii="Times New Roman"/>
                <w:rtl/>
                <w:lang w:val="he-IL" w:bidi="he-IL"/>
              </w:rPr>
              <w:t xml:space="preserve">36-39 </w:t>
            </w:r>
            <w:r>
              <w:rPr>
                <w:rFonts w:cs="Times New Roman" w:hint="cs"/>
                <w:rtl/>
                <w:lang w:val="he-IL" w:bidi="he-IL"/>
              </w:rPr>
              <w:t>שבנספח א</w:t>
            </w:r>
            <w:r>
              <w:rPr>
                <w:rFonts w:ascii="Times New Roman"/>
                <w:rtl/>
                <w:lang w:val="he-IL" w:bidi="he-IL"/>
              </w:rPr>
              <w:t xml:space="preserve">', </w:t>
            </w:r>
            <w:r>
              <w:rPr>
                <w:rFonts w:cs="Times New Roman" w:hint="cs"/>
                <w:rtl/>
                <w:lang w:val="he-IL" w:bidi="he-IL"/>
              </w:rPr>
              <w:t xml:space="preserve">סעיף ט מתייחס רק לתקצוב מחקרים פרטניים של עד </w:t>
            </w:r>
            <w:r>
              <w:rPr>
                <w:rFonts w:ascii="Times New Roman"/>
                <w:rtl/>
                <w:lang w:val="he-IL" w:bidi="he-IL"/>
              </w:rPr>
              <w:t xml:space="preserve">400,000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אלש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כל אחד ולא להצעת המכרז כולה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לעניין תקציב המרכז כולו ראה סעיף </w:t>
            </w:r>
            <w:r>
              <w:rPr>
                <w:rFonts w:ascii="Times New Roman"/>
                <w:rtl/>
                <w:lang w:val="he-IL" w:bidi="he-IL"/>
              </w:rPr>
              <w:t>9.7.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29.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בהמשך לשאלה </w:t>
            </w:r>
            <w:r>
              <w:rPr>
                <w:rFonts w:ascii="Times New Roman"/>
                <w:rtl/>
                <w:lang w:val="he-IL" w:bidi="he-IL"/>
              </w:rPr>
              <w:t xml:space="preserve">37 </w:t>
            </w:r>
            <w:r>
              <w:rPr>
                <w:rFonts w:hAnsi="Arial Unicode MS"/>
                <w:rtl/>
                <w:lang w:val="he-IL" w:bidi="he-IL"/>
              </w:rPr>
              <w:t xml:space="preserve">– </w:t>
            </w:r>
            <w:r>
              <w:rPr>
                <w:rFonts w:cs="Times New Roman" w:hint="cs"/>
                <w:rtl/>
                <w:lang w:val="he-IL" w:bidi="he-IL"/>
              </w:rPr>
              <w:t>חסרה דרישה לפירוט מימון מקביל של האוניברסיטה לפי סעיפים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  <w:r>
              <w:rPr>
                <w:rFonts w:cs="Times New Roman" w:hint="cs"/>
                <w:rtl/>
                <w:lang w:val="he-IL" w:bidi="he-IL"/>
              </w:rPr>
              <w:t>חסרה דרישה לפירוט מימון המשרד</w:t>
            </w:r>
            <w:r>
              <w:rPr>
                <w:rFonts w:ascii="Times New Roman"/>
                <w:rtl/>
                <w:lang w:val="he-IL" w:bidi="he-IL"/>
              </w:rPr>
              <w:t xml:space="preserve">?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ראה סעיף </w:t>
            </w:r>
            <w:r>
              <w:rPr>
                <w:rFonts w:ascii="Times New Roman"/>
                <w:rtl/>
                <w:lang w:val="he-IL" w:bidi="he-IL"/>
              </w:rPr>
              <w:t xml:space="preserve">28 </w:t>
            </w:r>
            <w:r>
              <w:rPr>
                <w:rFonts w:cs="Times New Roman" w:hint="cs"/>
                <w:rtl/>
                <w:lang w:val="he-IL" w:bidi="he-IL"/>
              </w:rPr>
              <w:t>לעייל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515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30.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תשלום שכר </w:t>
            </w:r>
            <w:r>
              <w:rPr>
                <w:rFonts w:hAnsi="Arial Unicode MS"/>
                <w:rtl/>
                <w:lang w:val="he-IL" w:bidi="he-IL"/>
              </w:rPr>
              <w:t xml:space="preserve">– </w:t>
            </w:r>
            <w:r>
              <w:rPr>
                <w:rFonts w:cs="Times New Roman" w:hint="cs"/>
                <w:rtl/>
                <w:lang w:val="he-IL" w:bidi="he-IL"/>
              </w:rPr>
              <w:t>האם ההתייחסות היא לשכר ברוטו לפני עלויות סוציאליות</w:t>
            </w:r>
            <w:r>
              <w:rPr>
                <w:rFonts w:ascii="Times New Roman"/>
                <w:rtl/>
                <w:lang w:val="he-IL" w:bidi="he-IL"/>
              </w:rPr>
              <w:t>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ההתייחסות היא לשכר הכולל</w:t>
            </w:r>
            <w:r>
              <w:rPr>
                <w:rFonts w:ascii="Times New Roman"/>
                <w:rtl/>
                <w:lang w:val="he-IL" w:bidi="he-IL"/>
              </w:rPr>
              <w:t xml:space="preserve">: </w:t>
            </w:r>
            <w:r>
              <w:rPr>
                <w:rFonts w:cs="Times New Roman" w:hint="cs"/>
                <w:rtl/>
                <w:lang w:val="he-IL" w:bidi="he-IL"/>
              </w:rPr>
              <w:t>ברוטו וגם עלויות סוציאליות</w:t>
            </w:r>
          </w:p>
        </w:tc>
      </w:tr>
      <w:tr w:rsidR="00D16A96">
        <w:trPr>
          <w:trHeight w:val="1339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31.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שכר מנהל אקדמי </w:t>
            </w:r>
            <w:r>
              <w:rPr>
                <w:rFonts w:hAnsi="Arial Unicode MS"/>
                <w:rtl/>
                <w:lang w:val="he-IL" w:bidi="he-IL"/>
              </w:rPr>
              <w:t xml:space="preserve">– </w:t>
            </w:r>
            <w:r>
              <w:rPr>
                <w:rFonts w:cs="Times New Roman" w:hint="cs"/>
                <w:rtl/>
                <w:lang w:val="he-IL" w:bidi="he-IL"/>
              </w:rPr>
              <w:t>מבקשים להכיר בעלות מימון שכר מנהל אקדמי כחלק ממימון המשרד או לחלופין להכיר בשכר זה כחלק ממימון מקביל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כמו שכר חוקר חדש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הבקשה נדחית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32.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תקורה </w:t>
            </w:r>
            <w:r>
              <w:rPr>
                <w:rFonts w:hAnsi="Arial Unicode MS"/>
                <w:rtl/>
                <w:lang w:val="he-IL" w:bidi="he-IL"/>
              </w:rPr>
              <w:t xml:space="preserve">– </w:t>
            </w:r>
            <w:r>
              <w:rPr>
                <w:rFonts w:cs="Times New Roman" w:hint="cs"/>
                <w:rtl/>
                <w:lang w:val="he-IL" w:bidi="he-IL"/>
              </w:rPr>
              <w:t>לא ידוע על קרנות שכוללות את ההוצאות המשרדיות בתוך התקורה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מבקשים שעלויות אלה יוכרו כחלק מעלויות ישירות של המחקר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הבקשה נדחית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339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33.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בעמ</w:t>
            </w:r>
            <w:r>
              <w:rPr>
                <w:rFonts w:ascii="Times New Roman"/>
                <w:rtl/>
                <w:lang w:val="he-IL" w:bidi="he-IL"/>
              </w:rPr>
              <w:t xml:space="preserve">' 41 </w:t>
            </w:r>
            <w:r>
              <w:rPr>
                <w:rFonts w:cs="Times New Roman" w:hint="cs"/>
                <w:rtl/>
                <w:lang w:val="he-IL" w:bidi="he-IL"/>
              </w:rPr>
              <w:t>חתימות ואישורים</w:t>
            </w:r>
            <w:r>
              <w:rPr>
                <w:rFonts w:ascii="Times New Roman"/>
                <w:rtl/>
                <w:lang w:val="he-IL" w:bidi="he-IL"/>
              </w:rPr>
              <w:t xml:space="preserve">: </w:t>
            </w:r>
            <w:r>
              <w:rPr>
                <w:rFonts w:cs="Times New Roman" w:hint="cs"/>
                <w:rtl/>
                <w:lang w:val="he-IL" w:bidi="he-IL"/>
              </w:rPr>
              <w:t>מבקשים שהחתימות יהיו של בעלי תפקידים בהתאם להרשאות החתימה על כספים במוסד המחקר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כגון</w:t>
            </w:r>
            <w:r>
              <w:rPr>
                <w:rFonts w:ascii="Times New Roman"/>
                <w:rtl/>
                <w:lang w:val="he-IL" w:bidi="he-IL"/>
              </w:rPr>
              <w:t xml:space="preserve">: </w:t>
            </w:r>
            <w:r>
              <w:rPr>
                <w:rFonts w:cs="Times New Roman" w:hint="cs"/>
                <w:rtl/>
                <w:lang w:val="he-IL" w:bidi="he-IL"/>
              </w:rPr>
              <w:t>מנהל רשות המחקר וסמנכ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ל כספים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הבקשה מתקבלת בתנאי שיצורף אישור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מורשי</w:t>
            </w:r>
            <w:proofErr w:type="spellEnd"/>
            <w:r>
              <w:rPr>
                <w:rFonts w:cs="Times New Roman" w:hint="cs"/>
                <w:rtl/>
                <w:lang w:val="he-IL" w:bidi="he-IL"/>
              </w:rPr>
              <w:t xml:space="preserve"> חתימה כדין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339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lastRenderedPageBreak/>
              <w:t>34.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>7 (</w:t>
            </w:r>
            <w:r>
              <w:rPr>
                <w:rFonts w:cs="Times New Roman" w:hint="cs"/>
                <w:rtl/>
                <w:lang w:val="he-IL" w:bidi="he-IL"/>
              </w:rPr>
              <w:t>א</w:t>
            </w:r>
            <w:r>
              <w:rPr>
                <w:rFonts w:ascii="Times New Roman"/>
                <w:rtl/>
                <w:lang w:val="he-IL" w:bidi="he-IL"/>
              </w:rPr>
              <w:t xml:space="preserve">)4 </w:t>
            </w:r>
            <w:r>
              <w:rPr>
                <w:rFonts w:cs="Times New Roman" w:hint="cs"/>
                <w:rtl/>
                <w:lang w:val="he-IL" w:bidi="he-IL"/>
              </w:rPr>
              <w:t>בעמ</w:t>
            </w:r>
            <w:r>
              <w:rPr>
                <w:rFonts w:ascii="Times New Roman"/>
                <w:rtl/>
                <w:lang w:val="he-IL" w:bidi="he-IL"/>
              </w:rPr>
              <w:t xml:space="preserve">' 45 </w:t>
            </w:r>
            <w:r>
              <w:rPr>
                <w:rFonts w:cs="Times New Roman" w:hint="cs"/>
                <w:rtl/>
                <w:lang w:val="he-IL" w:bidi="he-IL"/>
              </w:rPr>
              <w:t>מבקשים שדו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 ביצוע עלויות מפורט של כספי המחקר יאושר על ידי מנהל רשות המחקר ולא על ידי מנהל מרכז המחקר וסמנכ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ל כספים או רואה חשבון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מוסכם</w:t>
            </w:r>
            <w:r>
              <w:rPr>
                <w:rFonts w:ascii="Times New Roman Bold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כספי המחקר יאושרו ע</w:t>
            </w:r>
            <w:r>
              <w:rPr>
                <w:rFonts w:ascii="Times New Roman Bold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י מנהל רשות המחקר של האוניברסיטה המתאמת ובנוסף על ידי סמנכ</w:t>
            </w:r>
            <w:r>
              <w:rPr>
                <w:rFonts w:ascii="Times New Roman Bold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ל כספים או רואה חשבון</w:t>
            </w:r>
            <w:r>
              <w:rPr>
                <w:rFonts w:ascii="Times New Roman Bold"/>
                <w:rtl/>
                <w:lang w:val="he-IL" w:bidi="he-IL"/>
              </w:rPr>
              <w:t>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35.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>11(</w:t>
            </w:r>
            <w:r>
              <w:rPr>
                <w:rFonts w:cs="Times New Roman" w:hint="cs"/>
                <w:rtl/>
                <w:lang w:val="he-IL" w:bidi="he-IL"/>
              </w:rPr>
              <w:t>ד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עמ</w:t>
            </w:r>
            <w:r>
              <w:rPr>
                <w:rFonts w:ascii="Times New Roman"/>
                <w:rtl/>
                <w:lang w:val="he-IL" w:bidi="he-IL"/>
              </w:rPr>
              <w:t xml:space="preserve">' 48 </w:t>
            </w:r>
            <w:r>
              <w:rPr>
                <w:rFonts w:cs="Times New Roman" w:hint="cs"/>
                <w:rtl/>
                <w:lang w:val="he-IL" w:bidi="he-IL"/>
              </w:rPr>
              <w:t>התמורה שיעביר המשרד תחולק ל</w:t>
            </w:r>
            <w:r>
              <w:rPr>
                <w:rFonts w:ascii="Times New Roman"/>
                <w:rtl/>
                <w:lang w:val="he-IL" w:bidi="he-IL"/>
              </w:rPr>
              <w:t xml:space="preserve">-6 </w:t>
            </w:r>
            <w:r>
              <w:rPr>
                <w:rFonts w:cs="Times New Roman" w:hint="cs"/>
                <w:rtl/>
                <w:lang w:val="he-IL" w:bidi="he-IL"/>
              </w:rPr>
              <w:t>תשלומים דו</w:t>
            </w:r>
            <w:r>
              <w:rPr>
                <w:rFonts w:ascii="Times New Roman"/>
                <w:rtl/>
                <w:lang w:val="he-IL" w:bidi="he-IL"/>
              </w:rPr>
              <w:t>-</w:t>
            </w:r>
            <w:r>
              <w:rPr>
                <w:rFonts w:cs="Times New Roman" w:hint="cs"/>
                <w:rtl/>
                <w:lang w:val="he-IL" w:bidi="he-IL"/>
              </w:rPr>
              <w:t>חודשיים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מבקשים שהתמורה תועבר בשלושה או ארבעה תשלומים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הבקשה נדחית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</w:tc>
      </w:tr>
      <w:tr w:rsidR="00D16A96">
        <w:trPr>
          <w:trHeight w:val="7333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36.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>11 (</w:t>
            </w:r>
            <w:r>
              <w:rPr>
                <w:rFonts w:cs="Times New Roman" w:hint="cs"/>
                <w:rtl/>
                <w:lang w:val="he-IL" w:bidi="he-IL"/>
              </w:rPr>
              <w:t>ו</w:t>
            </w:r>
            <w:r>
              <w:rPr>
                <w:rFonts w:ascii="Times New Roman"/>
                <w:rtl/>
                <w:lang w:val="he-IL" w:bidi="he-IL"/>
              </w:rPr>
              <w:t xml:space="preserve">') </w:t>
            </w:r>
            <w:r>
              <w:rPr>
                <w:rFonts w:cs="Times New Roman" w:hint="cs"/>
                <w:rtl/>
                <w:lang w:val="he-IL" w:bidi="he-IL"/>
              </w:rPr>
              <w:t>הוצאות שאינן כלולות בתקציב המחקר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</w:p>
          <w:p w:rsidR="00D16A96" w:rsidRDefault="006C6F74">
            <w:pPr>
              <w:pStyle w:val="a7"/>
              <w:numPr>
                <w:ilvl w:val="0"/>
                <w:numId w:val="3"/>
              </w:numPr>
              <w:rPr>
                <w:rFonts w:ascii="Times New Roman" w:eastAsia="Times New Roman" w:hAnsi="Times New Roman" w:cs="Times New Roman"/>
                <w:rtl/>
                <w:lang w:val="he-IL"/>
              </w:rPr>
            </w:pPr>
            <w:r>
              <w:rPr>
                <w:rFonts w:cs="Times New Roman" w:hint="cs"/>
                <w:rtl/>
                <w:lang w:val="he-IL"/>
              </w:rPr>
              <w:t>שכר לעובדי תקן</w:t>
            </w:r>
            <w:r>
              <w:rPr>
                <w:rFonts w:ascii="Times New Roman"/>
                <w:rtl/>
                <w:lang w:val="he-IL"/>
              </w:rPr>
              <w:t xml:space="preserve">, </w:t>
            </w:r>
            <w:r>
              <w:rPr>
                <w:rFonts w:cs="Times New Roman" w:hint="cs"/>
                <w:rtl/>
                <w:lang w:val="he-IL"/>
              </w:rPr>
              <w:t>מה משמעות עובד תקן</w:t>
            </w:r>
            <w:r>
              <w:rPr>
                <w:rFonts w:ascii="Times New Roman"/>
                <w:rtl/>
                <w:lang w:val="he-IL"/>
              </w:rPr>
              <w:t xml:space="preserve">, </w:t>
            </w:r>
            <w:r>
              <w:rPr>
                <w:rFonts w:cs="Times New Roman" w:hint="cs"/>
                <w:rtl/>
                <w:lang w:val="he-IL"/>
              </w:rPr>
              <w:t>עובד לטובת המרכז</w:t>
            </w:r>
            <w:r>
              <w:rPr>
                <w:rFonts w:ascii="Times New Roman"/>
                <w:rtl/>
                <w:lang w:val="he-IL"/>
              </w:rPr>
              <w:t xml:space="preserve">? </w:t>
            </w:r>
            <w:r>
              <w:rPr>
                <w:rFonts w:cs="Times New Roman" w:hint="cs"/>
                <w:rtl/>
                <w:lang w:val="he-IL"/>
              </w:rPr>
              <w:t>האם נכלל בכספי המימון המקביל</w:t>
            </w:r>
            <w:r>
              <w:rPr>
                <w:rFonts w:ascii="Times New Roman"/>
                <w:rtl/>
                <w:lang w:val="he-IL"/>
              </w:rPr>
              <w:t>?</w:t>
            </w:r>
          </w:p>
          <w:p w:rsidR="00D16A96" w:rsidRDefault="00D16A96">
            <w:pPr>
              <w:pStyle w:val="a7"/>
              <w:rPr>
                <w:rFonts w:ascii="Times New Roman" w:eastAsia="Times New Roman" w:hAnsi="Times New Roman" w:cs="Times New Roman"/>
                <w:rtl/>
                <w:lang w:val="he-IL"/>
              </w:rPr>
            </w:pPr>
          </w:p>
          <w:p w:rsidR="00D16A96" w:rsidRDefault="006C6F74">
            <w:pPr>
              <w:pStyle w:val="a7"/>
              <w:numPr>
                <w:ilvl w:val="0"/>
                <w:numId w:val="4"/>
              </w:numPr>
              <w:rPr>
                <w:rFonts w:ascii="Times New Roman" w:eastAsia="Times New Roman" w:hAnsi="Times New Roman" w:cs="Times New Roman"/>
                <w:rtl/>
                <w:lang w:val="he-IL"/>
              </w:rPr>
            </w:pPr>
            <w:r>
              <w:rPr>
                <w:rFonts w:cs="Times New Roman" w:hint="cs"/>
                <w:rtl/>
                <w:lang w:val="he-IL"/>
              </w:rPr>
              <w:t xml:space="preserve">רכישה וציוד בלתי מתכלה </w:t>
            </w:r>
            <w:r>
              <w:rPr>
                <w:rFonts w:hAnsi="Arial Unicode MS"/>
                <w:rtl/>
                <w:lang w:val="he-IL"/>
              </w:rPr>
              <w:t xml:space="preserve">– </w:t>
            </w:r>
            <w:r>
              <w:rPr>
                <w:rFonts w:cs="Times New Roman" w:hint="cs"/>
                <w:rtl/>
                <w:lang w:val="he-IL"/>
              </w:rPr>
              <w:t>מבקשים להכיר הוצאה זו בתקציב המחקר</w:t>
            </w:r>
            <w:r>
              <w:rPr>
                <w:rFonts w:ascii="Times New Roman"/>
                <w:rtl/>
                <w:lang w:val="he-IL"/>
              </w:rPr>
              <w:t>.</w:t>
            </w:r>
          </w:p>
          <w:p w:rsidR="00D16A96" w:rsidRDefault="00D16A96">
            <w:pPr>
              <w:pStyle w:val="a7"/>
              <w:rPr>
                <w:rFonts w:ascii="Times New Roman" w:eastAsia="Times New Roman" w:hAnsi="Times New Roman" w:cs="Times New Roman"/>
                <w:rtl/>
                <w:lang w:val="he-IL"/>
              </w:rPr>
            </w:pPr>
          </w:p>
          <w:p w:rsidR="00D16A96" w:rsidRDefault="006C6F74">
            <w:pPr>
              <w:pStyle w:val="a7"/>
              <w:numPr>
                <w:ilvl w:val="0"/>
                <w:numId w:val="5"/>
              </w:numPr>
              <w:rPr>
                <w:rFonts w:ascii="Times New Roman" w:eastAsia="Times New Roman" w:hAnsi="Times New Roman" w:cs="Times New Roman"/>
                <w:rtl/>
                <w:lang w:val="he-IL"/>
              </w:rPr>
            </w:pPr>
            <w:r>
              <w:rPr>
                <w:rFonts w:cs="Times New Roman" w:hint="cs"/>
                <w:rtl/>
                <w:lang w:val="he-IL"/>
              </w:rPr>
              <w:t>הוצאות מע</w:t>
            </w:r>
            <w:r>
              <w:rPr>
                <w:rFonts w:ascii="Times New Roman"/>
                <w:rtl/>
                <w:lang w:val="he-IL"/>
              </w:rPr>
              <w:t>"</w:t>
            </w:r>
            <w:r>
              <w:rPr>
                <w:rFonts w:cs="Times New Roman" w:hint="cs"/>
                <w:rtl/>
                <w:lang w:val="he-IL"/>
              </w:rPr>
              <w:t>מ</w:t>
            </w:r>
            <w:r>
              <w:rPr>
                <w:rFonts w:ascii="Times New Roman"/>
                <w:rtl/>
                <w:lang w:val="he-IL"/>
              </w:rPr>
              <w:t xml:space="preserve">- </w:t>
            </w:r>
            <w:r>
              <w:rPr>
                <w:rFonts w:cs="Times New Roman" w:hint="cs"/>
                <w:rtl/>
                <w:lang w:val="he-IL"/>
              </w:rPr>
              <w:t>כל הוצאה במלכ</w:t>
            </w:r>
            <w:r>
              <w:rPr>
                <w:rFonts w:ascii="Times New Roman"/>
                <w:rtl/>
                <w:lang w:val="he-IL"/>
              </w:rPr>
              <w:t>"</w:t>
            </w:r>
            <w:r>
              <w:rPr>
                <w:rFonts w:cs="Times New Roman" w:hint="cs"/>
                <w:rtl/>
                <w:lang w:val="he-IL"/>
              </w:rPr>
              <w:t>ר כוללת מע</w:t>
            </w:r>
            <w:r>
              <w:rPr>
                <w:rFonts w:ascii="Times New Roman"/>
                <w:rtl/>
                <w:lang w:val="he-IL"/>
              </w:rPr>
              <w:t>"</w:t>
            </w:r>
            <w:r>
              <w:rPr>
                <w:rFonts w:cs="Times New Roman" w:hint="cs"/>
                <w:rtl/>
                <w:lang w:val="he-IL"/>
              </w:rPr>
              <w:t>מ</w:t>
            </w:r>
            <w:r>
              <w:rPr>
                <w:rFonts w:ascii="Times New Roman"/>
                <w:rtl/>
                <w:lang w:val="he-IL"/>
              </w:rPr>
              <w:t xml:space="preserve">, </w:t>
            </w:r>
            <w:r>
              <w:rPr>
                <w:rFonts w:cs="Times New Roman" w:hint="cs"/>
                <w:rtl/>
                <w:lang w:val="he-IL"/>
              </w:rPr>
              <w:t xml:space="preserve">מבקשים להכיר בהוצאה זו בדומה לקרנות אחרות </w:t>
            </w:r>
            <w:r>
              <w:rPr>
                <w:rFonts w:ascii="Times New Roman"/>
                <w:rtl/>
                <w:lang w:val="he-IL"/>
              </w:rPr>
              <w:t>(</w:t>
            </w:r>
            <w:proofErr w:type="spellStart"/>
            <w:r>
              <w:rPr>
                <w:rFonts w:cs="Times New Roman" w:hint="cs"/>
                <w:rtl/>
                <w:lang w:val="he-IL"/>
              </w:rPr>
              <w:t>הוריזון</w:t>
            </w:r>
            <w:proofErr w:type="spellEnd"/>
            <w:r>
              <w:rPr>
                <w:rFonts w:cs="Times New Roman" w:hint="cs"/>
                <w:rtl/>
                <w:lang w:val="he-IL"/>
              </w:rPr>
              <w:t xml:space="preserve"> </w:t>
            </w:r>
            <w:r>
              <w:rPr>
                <w:rFonts w:ascii="Times New Roman"/>
                <w:rtl/>
                <w:lang w:val="he-IL"/>
              </w:rPr>
              <w:t>20/20).</w:t>
            </w:r>
          </w:p>
          <w:p w:rsidR="00D16A96" w:rsidRDefault="00D16A96">
            <w:pPr>
              <w:pStyle w:val="a7"/>
              <w:rPr>
                <w:rFonts w:ascii="Times New Roman" w:eastAsia="Times New Roman" w:hAnsi="Times New Roman" w:cs="Times New Roman"/>
                <w:rtl/>
                <w:lang w:val="he-IL"/>
              </w:rPr>
            </w:pPr>
          </w:p>
          <w:p w:rsidR="00D16A96" w:rsidRDefault="00D16A96">
            <w:pPr>
              <w:pStyle w:val="a7"/>
              <w:rPr>
                <w:rFonts w:ascii="Times New Roman" w:eastAsia="Times New Roman" w:hAnsi="Times New Roman" w:cs="Times New Roman"/>
                <w:rtl/>
                <w:lang w:val="he-IL"/>
              </w:rPr>
            </w:pPr>
          </w:p>
          <w:p w:rsidR="00D16A96" w:rsidRDefault="006C6F74">
            <w:pPr>
              <w:pStyle w:val="a7"/>
              <w:numPr>
                <w:ilvl w:val="0"/>
                <w:numId w:val="6"/>
              </w:numPr>
              <w:rPr>
                <w:rFonts w:ascii="Times New Roman" w:eastAsia="Times New Roman" w:hAnsi="Times New Roman" w:cs="Times New Roman"/>
                <w:rtl/>
              </w:rPr>
            </w:pPr>
            <w:r>
              <w:rPr>
                <w:rFonts w:cs="Times New Roman" w:hint="cs"/>
                <w:rtl/>
                <w:lang w:val="he-IL"/>
              </w:rPr>
              <w:t xml:space="preserve">הוצאות תקורה </w:t>
            </w:r>
            <w:r>
              <w:rPr>
                <w:rFonts w:hAnsi="Arial Unicode MS"/>
                <w:rtl/>
                <w:lang w:val="he-IL"/>
              </w:rPr>
              <w:t xml:space="preserve">– </w:t>
            </w:r>
            <w:r>
              <w:rPr>
                <w:rFonts w:cs="Times New Roman" w:hint="cs"/>
                <w:rtl/>
                <w:lang w:val="he-IL"/>
              </w:rPr>
              <w:t>מבקשים להכיר במימון הוצאות משרדיות וחומרי משרד מתכלים</w:t>
            </w:r>
            <w:r>
              <w:rPr>
                <w:rFonts w:ascii="Times New Roman"/>
                <w:rtl/>
                <w:lang w:val="he-IL"/>
              </w:rPr>
              <w:t>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עובד תקן שמועסק ע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י האוניברסיטה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עובד תקן נכלל בכספי המימון המקביל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>לא מאושר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 xml:space="preserve">ציוד בלתי מתכלה לא מוכר בתוך תקציב המחקר הפרטני של </w:t>
            </w:r>
            <w:r>
              <w:rPr>
                <w:rFonts w:ascii="Times New Roman"/>
                <w:rtl/>
                <w:lang w:val="he-IL" w:bidi="he-IL"/>
              </w:rPr>
              <w:t xml:space="preserve">400 </w:t>
            </w:r>
            <w:proofErr w:type="spellStart"/>
            <w:r>
              <w:rPr>
                <w:rFonts w:cs="Times New Roman" w:hint="cs"/>
                <w:rtl/>
                <w:lang w:val="he-IL" w:bidi="he-IL"/>
              </w:rPr>
              <w:t>אלש</w:t>
            </w:r>
            <w:r>
              <w:rPr>
                <w:rFonts w:ascii="Times New Roman"/>
                <w:rtl/>
                <w:lang w:val="he-IL" w:bidi="he-IL"/>
              </w:rPr>
              <w:t>"</w:t>
            </w:r>
            <w:r>
              <w:rPr>
                <w:rFonts w:cs="Times New Roman" w:hint="cs"/>
                <w:rtl/>
                <w:lang w:val="he-IL" w:bidi="he-IL"/>
              </w:rPr>
              <w:t>ח</w:t>
            </w:r>
            <w:proofErr w:type="spellEnd"/>
            <w:r>
              <w:rPr>
                <w:rFonts w:ascii="Times New Roman"/>
                <w:rtl/>
                <w:lang w:val="he-IL" w:bidi="he-IL"/>
              </w:rPr>
              <w:t>.</w:t>
            </w: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6C6F74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  <w:r>
              <w:rPr>
                <w:rFonts w:cs="Times New Roman" w:hint="cs"/>
                <w:rtl/>
                <w:lang w:val="he-IL" w:bidi="he-IL"/>
              </w:rPr>
              <w:t xml:space="preserve"> יש לפעול לפי הנחיות הרשויות הרלוונטיות בנושא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D16A96">
            <w:pPr>
              <w:rPr>
                <w:rFonts w:ascii="Times New Roman" w:eastAsia="Times New Roman" w:hAnsi="Times New Roman" w:cs="Times New Roman"/>
                <w:rtl/>
                <w:lang w:val="he-IL" w:bidi="he-IL"/>
              </w:rPr>
            </w:pPr>
          </w:p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 מאושר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37.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האם ניתן לשלב במרכז המחקר מוסדות נוספים שלא היו בכנס המציעים כשותפים נוספים </w:t>
            </w:r>
            <w:r>
              <w:rPr>
                <w:rFonts w:ascii="Times New Roman"/>
                <w:rtl/>
                <w:lang w:val="he-IL" w:bidi="he-IL"/>
              </w:rPr>
              <w:t>(</w:t>
            </w:r>
            <w:r>
              <w:rPr>
                <w:rFonts w:cs="Times New Roman" w:hint="cs"/>
                <w:rtl/>
                <w:lang w:val="he-IL" w:bidi="he-IL"/>
              </w:rPr>
              <w:t>מעבר למינימום שלושה מוסדות אקדמיים שהוגדרו בקול הקורא</w:t>
            </w:r>
            <w:r>
              <w:rPr>
                <w:rFonts w:ascii="Times New Roman"/>
                <w:rtl/>
                <w:lang w:val="he-IL" w:bidi="he-IL"/>
              </w:rPr>
              <w:t>)?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כן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t>38.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>7(</w:t>
            </w:r>
            <w:r>
              <w:rPr>
                <w:rFonts w:cs="Times New Roman" w:hint="cs"/>
                <w:rtl/>
                <w:lang w:val="he-IL" w:bidi="he-IL"/>
              </w:rPr>
              <w:t>א</w:t>
            </w:r>
            <w:r>
              <w:rPr>
                <w:rFonts w:ascii="Times New Roman"/>
                <w:rtl/>
                <w:lang w:val="he-IL" w:bidi="he-IL"/>
              </w:rPr>
              <w:t xml:space="preserve">)(2) </w:t>
            </w:r>
            <w:r>
              <w:rPr>
                <w:rFonts w:cs="Times New Roman" w:hint="cs"/>
                <w:rtl/>
                <w:lang w:val="he-IL" w:bidi="he-IL"/>
              </w:rPr>
              <w:t>להסכם עמ</w:t>
            </w:r>
            <w:r>
              <w:rPr>
                <w:rFonts w:ascii="Times New Roman"/>
                <w:rtl/>
                <w:lang w:val="he-IL" w:bidi="he-IL"/>
              </w:rPr>
              <w:t xml:space="preserve">' 45 , </w:t>
            </w:r>
            <w:r>
              <w:rPr>
                <w:rFonts w:cs="Times New Roman" w:hint="cs"/>
                <w:rtl/>
                <w:lang w:val="he-IL" w:bidi="he-IL"/>
              </w:rPr>
              <w:t xml:space="preserve">האם ניתן להוסיף בסיפא הסעיף </w:t>
            </w:r>
            <w:r>
              <w:rPr>
                <w:rFonts w:ascii="Times New Roman"/>
                <w:rtl/>
                <w:lang w:val="he-IL" w:bidi="he-IL"/>
              </w:rPr>
              <w:t>: "</w:t>
            </w:r>
            <w:r>
              <w:rPr>
                <w:rFonts w:cs="Times New Roman" w:hint="cs"/>
                <w:rtl/>
                <w:lang w:val="he-IL" w:bidi="he-IL"/>
              </w:rPr>
              <w:t>ככל שאין בפרסום כדי לפגוע בהגנה על זכויות קניין רוחני ו</w:t>
            </w:r>
            <w:r>
              <w:rPr>
                <w:rFonts w:ascii="Times New Roman"/>
                <w:rtl/>
                <w:lang w:val="he-IL" w:bidi="he-IL"/>
              </w:rPr>
              <w:t>/</w:t>
            </w:r>
            <w:r>
              <w:rPr>
                <w:rFonts w:cs="Times New Roman" w:hint="cs"/>
                <w:rtl/>
                <w:lang w:val="he-IL" w:bidi="he-IL"/>
              </w:rPr>
              <w:t>או ידע כהגדרתו בהסכם זה</w:t>
            </w:r>
            <w:r>
              <w:rPr>
                <w:rFonts w:ascii="Times New Roman"/>
                <w:rtl/>
                <w:lang w:val="he-IL" w:bidi="he-IL"/>
              </w:rPr>
              <w:t>".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אם הספק מתנגד לפרסום מטעמים משל הגנה על זכויות קניין רוחני או ידע עליו לפנות בבקשה בכתב למשרד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המשרד ישקול הדבר</w:t>
            </w:r>
            <w:r>
              <w:rPr>
                <w:rFonts w:ascii="Times New Roman"/>
                <w:rtl/>
                <w:lang w:val="he-IL" w:bidi="he-IL"/>
              </w:rPr>
              <w:t xml:space="preserve">. </w:t>
            </w:r>
            <w:r>
              <w:rPr>
                <w:rFonts w:cs="Times New Roman" w:hint="cs"/>
                <w:rtl/>
                <w:lang w:val="he-IL" w:bidi="he-IL"/>
              </w:rPr>
              <w:t>אולם</w:t>
            </w:r>
            <w:r>
              <w:rPr>
                <w:rFonts w:ascii="Times New Roman"/>
                <w:rtl/>
                <w:lang w:val="he-IL" w:bidi="he-IL"/>
              </w:rPr>
              <w:t xml:space="preserve">, </w:t>
            </w:r>
            <w:r>
              <w:rPr>
                <w:rFonts w:cs="Times New Roman" w:hint="cs"/>
                <w:rtl/>
                <w:lang w:val="he-IL" w:bidi="he-IL"/>
              </w:rPr>
              <w:t>נשמרת למשרד הזכות הבלעדית להחליט בנושא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  <w:tr w:rsidR="00D16A96">
        <w:trPr>
          <w:trHeight w:val="1064"/>
          <w:jc w:val="center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ascii="Times New Roman"/>
                <w:rtl/>
                <w:lang w:val="he-IL" w:bidi="he-IL"/>
              </w:rPr>
              <w:lastRenderedPageBreak/>
              <w:t>39.</w:t>
            </w:r>
          </w:p>
        </w:tc>
        <w:tc>
          <w:tcPr>
            <w:tcW w:w="41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 xml:space="preserve">סעיף </w:t>
            </w:r>
            <w:r>
              <w:rPr>
                <w:rFonts w:ascii="Times New Roman"/>
                <w:rtl/>
                <w:lang w:val="he-IL" w:bidi="he-IL"/>
              </w:rPr>
              <w:t>10(</w:t>
            </w:r>
            <w:r>
              <w:rPr>
                <w:rFonts w:cs="Times New Roman" w:hint="cs"/>
                <w:rtl/>
                <w:lang w:val="he-IL" w:bidi="he-IL"/>
              </w:rPr>
              <w:t>א</w:t>
            </w:r>
            <w:r>
              <w:rPr>
                <w:rFonts w:ascii="Times New Roman"/>
                <w:rtl/>
                <w:lang w:val="he-IL" w:bidi="he-IL"/>
              </w:rPr>
              <w:t xml:space="preserve">) </w:t>
            </w:r>
            <w:r>
              <w:rPr>
                <w:rFonts w:cs="Times New Roman" w:hint="cs"/>
                <w:rtl/>
                <w:lang w:val="he-IL" w:bidi="he-IL"/>
              </w:rPr>
              <w:t>להסכם עמ</w:t>
            </w:r>
            <w:r>
              <w:rPr>
                <w:rFonts w:ascii="Times New Roman"/>
                <w:rtl/>
                <w:lang w:val="he-IL" w:bidi="he-IL"/>
              </w:rPr>
              <w:t xml:space="preserve">' 48, </w:t>
            </w:r>
            <w:r>
              <w:rPr>
                <w:rFonts w:cs="Times New Roman" w:hint="cs"/>
                <w:rtl/>
                <w:lang w:val="he-IL" w:bidi="he-IL"/>
              </w:rPr>
              <w:t>האם ניתן להוסיף ברישא הסעיף</w:t>
            </w:r>
            <w:r>
              <w:rPr>
                <w:rFonts w:ascii="Times New Roman"/>
                <w:rtl/>
                <w:lang w:val="he-IL" w:bidi="he-IL"/>
              </w:rPr>
              <w:t>: "</w:t>
            </w:r>
            <w:r>
              <w:rPr>
                <w:rFonts w:cs="Times New Roman" w:hint="cs"/>
                <w:rtl/>
                <w:lang w:val="he-IL" w:bidi="he-IL"/>
              </w:rPr>
              <w:t>מוסכם בזאת כי הפעלת סעיף זה תיעשה באופן שלא יפגע במהלך ביצוע המחקר</w:t>
            </w:r>
            <w:r>
              <w:rPr>
                <w:rFonts w:ascii="Times New Roman"/>
                <w:rtl/>
                <w:lang w:val="he-IL" w:bidi="he-IL"/>
              </w:rPr>
              <w:t>".</w:t>
            </w:r>
          </w:p>
        </w:tc>
        <w:tc>
          <w:tcPr>
            <w:tcW w:w="5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6A96" w:rsidRDefault="006C6F74">
            <w:r>
              <w:rPr>
                <w:rFonts w:cs="Times New Roman" w:hint="cs"/>
                <w:rtl/>
                <w:lang w:val="he-IL" w:bidi="he-IL"/>
              </w:rPr>
              <w:t>לא מאושר</w:t>
            </w:r>
            <w:r>
              <w:rPr>
                <w:rFonts w:ascii="Times New Roman"/>
                <w:rtl/>
                <w:lang w:val="he-IL" w:bidi="he-IL"/>
              </w:rPr>
              <w:t>.</w:t>
            </w:r>
          </w:p>
        </w:tc>
      </w:tr>
    </w:tbl>
    <w:p w:rsidR="00D16A96" w:rsidRDefault="006C6F74">
      <w:pPr>
        <w:spacing w:line="240" w:lineRule="auto"/>
        <w:ind w:left="800" w:hanging="800"/>
        <w:jc w:val="center"/>
      </w:pPr>
      <w:r>
        <w:rPr>
          <w:rFonts w:ascii="Times New Roman Bold" w:eastAsia="Times New Roman Bold" w:hAnsi="Times New Roman Bold" w:cs="Times New Roman Bold"/>
          <w:rtl/>
          <w:lang w:val="he-IL" w:bidi="he-IL"/>
        </w:rPr>
        <w:br/>
      </w:r>
      <w:r>
        <w:rPr>
          <w:rFonts w:ascii="Times New Roman Bold" w:eastAsia="Times New Roman Bold" w:hAnsi="Times New Roman Bold" w:cs="Times New Roman Bold"/>
          <w:rtl/>
          <w:lang w:val="he-IL" w:bidi="he-IL"/>
        </w:rPr>
        <w:br w:type="page"/>
      </w:r>
    </w:p>
    <w:p w:rsidR="00D16A96" w:rsidRDefault="006C6F74">
      <w:pPr>
        <w:spacing w:line="240" w:lineRule="auto"/>
        <w:ind w:left="800" w:hanging="800"/>
        <w:jc w:val="center"/>
      </w:pPr>
      <w:r>
        <w:rPr>
          <w:rFonts w:ascii="Times New Roman Bold" w:eastAsia="Times New Roman Bold" w:hAnsi="Times New Roman Bold" w:cs="Times New Roman Bold"/>
          <w:rtl/>
          <w:lang w:val="he-IL" w:bidi="he-IL"/>
        </w:rPr>
        <w:lastRenderedPageBreak/>
        <w:br w:type="page"/>
      </w:r>
    </w:p>
    <w:p w:rsidR="00D16A96" w:rsidRDefault="006C6F74">
      <w:pPr>
        <w:spacing w:line="240" w:lineRule="auto"/>
        <w:ind w:left="800" w:hanging="800"/>
        <w:jc w:val="center"/>
      </w:pPr>
      <w:r>
        <w:rPr>
          <w:rFonts w:ascii="Times New Roman Bold" w:eastAsia="Times New Roman Bold" w:hAnsi="Times New Roman Bold" w:cs="Times New Roman Bold"/>
          <w:rtl/>
          <w:lang w:val="he-IL" w:bidi="he-IL"/>
        </w:rPr>
        <w:lastRenderedPageBreak/>
        <w:br w:type="page"/>
      </w:r>
    </w:p>
    <w:p w:rsidR="00D16A96" w:rsidRDefault="006C6F74">
      <w:pPr>
        <w:spacing w:line="240" w:lineRule="auto"/>
        <w:ind w:left="800" w:hanging="800"/>
        <w:jc w:val="center"/>
      </w:pPr>
      <w:r>
        <w:rPr>
          <w:rFonts w:ascii="Times New Roman Bold" w:eastAsia="Times New Roman Bold" w:hAnsi="Times New Roman Bold" w:cs="Times New Roman Bold"/>
          <w:rtl/>
          <w:lang w:val="he-IL" w:bidi="he-IL"/>
        </w:rPr>
        <w:lastRenderedPageBreak/>
        <w:br w:type="page"/>
      </w:r>
    </w:p>
    <w:p w:rsidR="00D16A96" w:rsidRDefault="00D16A96">
      <w:pPr>
        <w:spacing w:line="240" w:lineRule="auto"/>
        <w:ind w:left="800" w:hanging="800"/>
        <w:jc w:val="center"/>
      </w:pPr>
    </w:p>
    <w:sectPr w:rsidR="00D16A96" w:rsidSect="0068666E">
      <w:headerReference w:type="default" r:id="rId8"/>
      <w:footerReference w:type="default" r:id="rId9"/>
      <w:pgSz w:w="11900" w:h="16840"/>
      <w:pgMar w:top="851" w:right="1474" w:bottom="1021" w:left="1588" w:header="794" w:footer="45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1EB9" w:rsidRDefault="006C6F74">
      <w:pPr>
        <w:spacing w:after="0" w:line="240" w:lineRule="auto"/>
      </w:pPr>
      <w:r>
        <w:separator/>
      </w:r>
    </w:p>
  </w:endnote>
  <w:endnote w:type="continuationSeparator" w:id="0">
    <w:p w:rsidR="00BD1EB9" w:rsidRDefault="006C6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 Negreta">
    <w:altName w:val="Times New Roman"/>
    <w:charset w:val="00"/>
    <w:family w:val="roman"/>
    <w:pitch w:val="default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20803070505020304"/>
    <w:charset w:val="00"/>
    <w:family w:val="roman"/>
    <w:pitch w:val="default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A96" w:rsidRDefault="0068666E">
    <w:pPr>
      <w:pStyle w:val="a6"/>
      <w:tabs>
        <w:tab w:val="clear" w:pos="4153"/>
      </w:tabs>
      <w:jc w:val="center"/>
      <w:rPr>
        <w:rtl/>
        <w:lang w:val="he-IL"/>
      </w:rPr>
    </w:pPr>
    <w:hyperlink r:id="rId1" w:history="1">
      <w:r w:rsidR="006C6F74">
        <w:rPr>
          <w:rStyle w:val="Hyperlink0"/>
        </w:rPr>
        <w:t>www.sviva.gov.il</w:t>
      </w:r>
    </w:hyperlink>
  </w:p>
  <w:p w:rsidR="00D16A96" w:rsidRDefault="006C6F74">
    <w:pPr>
      <w:pStyle w:val="a6"/>
      <w:jc w:val="center"/>
    </w:pPr>
    <w:r>
      <w:rPr>
        <w:rFonts w:ascii="Arial Unicode MS" w:eastAsia="Arial Unicode MS" w:hAnsi="Arial Unicode MS" w:hint="cs"/>
        <w:sz w:val="16"/>
        <w:szCs w:val="16"/>
        <w:rtl/>
        <w:cs/>
        <w:lang w:val="he-IL"/>
      </w:rPr>
      <w:t xml:space="preserve">כנפי נשרים  </w:t>
    </w:r>
    <w:r>
      <w:rPr>
        <w:sz w:val="16"/>
        <w:szCs w:val="16"/>
        <w:rtl/>
        <w:lang w:val="he-IL"/>
      </w:rPr>
      <w:t xml:space="preserve">5, </w:t>
    </w:r>
    <w:r>
      <w:rPr>
        <w:rFonts w:ascii="Arial Unicode MS" w:eastAsia="Arial Unicode MS" w:hAnsi="Arial Unicode MS" w:hint="cs"/>
        <w:sz w:val="16"/>
        <w:szCs w:val="16"/>
        <w:rtl/>
        <w:cs/>
        <w:lang w:val="he-IL"/>
      </w:rPr>
      <w:t>ת</w:t>
    </w:r>
    <w:r>
      <w:rPr>
        <w:sz w:val="16"/>
        <w:szCs w:val="16"/>
        <w:rtl/>
        <w:lang w:val="he-IL"/>
      </w:rPr>
      <w:t>.</w:t>
    </w:r>
    <w:r>
      <w:rPr>
        <w:rFonts w:ascii="Arial Unicode MS" w:eastAsia="Arial Unicode MS" w:hAnsi="Arial Unicode MS" w:hint="cs"/>
        <w:sz w:val="16"/>
        <w:szCs w:val="16"/>
        <w:rtl/>
        <w:cs/>
        <w:lang w:val="he-IL"/>
      </w:rPr>
      <w:t>ד</w:t>
    </w:r>
    <w:r>
      <w:rPr>
        <w:sz w:val="16"/>
        <w:szCs w:val="16"/>
        <w:rtl/>
        <w:lang w:val="he-IL"/>
      </w:rPr>
      <w:t xml:space="preserve">. 34033 </w:t>
    </w:r>
    <w:r>
      <w:rPr>
        <w:rFonts w:ascii="Arial Unicode MS" w:eastAsia="Arial Unicode MS" w:hAnsi="Arial Unicode MS" w:hint="cs"/>
        <w:sz w:val="16"/>
        <w:szCs w:val="16"/>
        <w:rtl/>
        <w:cs/>
        <w:lang w:val="he-IL"/>
      </w:rPr>
      <w:t xml:space="preserve">ירושלים </w:t>
    </w:r>
    <w:r>
      <w:rPr>
        <w:sz w:val="16"/>
        <w:szCs w:val="16"/>
        <w:rtl/>
        <w:lang w:val="he-IL"/>
      </w:rPr>
      <w:t>95464</w:t>
    </w:r>
    <w:r>
      <w:rPr>
        <w:sz w:val="16"/>
        <w:szCs w:val="16"/>
      </w:rPr>
      <w:t xml:space="preserve">  </w:t>
    </w:r>
    <w:r>
      <w:rPr>
        <w:rFonts w:ascii="Arial Unicode MS" w:eastAsia="Arial Unicode MS" w:hAnsi="Arial Unicode MS" w:hint="cs"/>
        <w:sz w:val="16"/>
        <w:szCs w:val="16"/>
        <w:rtl/>
        <w:cs/>
        <w:lang w:val="he-IL"/>
      </w:rPr>
      <w:t xml:space="preserve"> טלפון </w:t>
    </w:r>
    <w:r>
      <w:rPr>
        <w:sz w:val="16"/>
        <w:szCs w:val="16"/>
        <w:rtl/>
        <w:lang w:val="he-IL"/>
      </w:rPr>
      <w:t xml:space="preserve">02-6553755 </w:t>
    </w:r>
    <w:r>
      <w:rPr>
        <w:rFonts w:ascii="Arial Unicode MS" w:eastAsia="Arial Unicode MS" w:hAnsi="Arial Unicode MS" w:hint="cs"/>
        <w:sz w:val="16"/>
        <w:szCs w:val="16"/>
        <w:rtl/>
        <w:cs/>
        <w:lang w:val="he-IL"/>
      </w:rPr>
      <w:t>פקס</w:t>
    </w:r>
    <w:r>
      <w:rPr>
        <w:sz w:val="16"/>
        <w:szCs w:val="16"/>
        <w:rtl/>
        <w:lang w:val="he-IL"/>
      </w:rPr>
      <w:t xml:space="preserve">: </w:t>
    </w:r>
    <w:r>
      <w:rPr>
        <w:sz w:val="16"/>
        <w:szCs w:val="16"/>
      </w:rPr>
      <w:t>02-6553752</w:t>
    </w:r>
    <w:r>
      <w:rPr>
        <w:sz w:val="16"/>
        <w:szCs w:val="16"/>
        <w:rtl/>
        <w:lang w:val="he-IL"/>
      </w:rPr>
      <w:t xml:space="preserve"> </w:t>
    </w:r>
    <w:hyperlink r:id="rId2" w:history="1">
      <w:r>
        <w:rPr>
          <w:rStyle w:val="Hyperlink1"/>
        </w:rPr>
        <w:t>rachelye@sviva.gov.il</w:t>
      </w:r>
    </w:hyperlink>
    <w:r>
      <w:rPr>
        <w:sz w:val="16"/>
        <w:szCs w:val="16"/>
      </w:rPr>
      <w:t xml:space="preserve"> </w:t>
    </w:r>
    <w:r>
      <w:rPr>
        <w:sz w:val="16"/>
        <w:szCs w:val="16"/>
        <w:rtl/>
        <w:lang w:val="he-IL"/>
      </w:rPr>
      <w:t xml:space="preserve"> </w:t>
    </w:r>
    <w:r>
      <w:rPr>
        <w:sz w:val="16"/>
        <w:szCs w:val="16"/>
      </w:rPr>
      <w:t>e-mail:</w:t>
    </w:r>
    <w:r>
      <w:rPr>
        <w:sz w:val="16"/>
        <w:szCs w:val="16"/>
        <w:rtl/>
        <w:lang w:val="he-IL"/>
      </w:rPr>
      <w:t xml:space="preserve">     </w:t>
    </w:r>
    <w:r>
      <w:rPr>
        <w:sz w:val="16"/>
        <w:szCs w:val="16"/>
        <w:rtl/>
        <w:lang w:val="he-IL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1EB9" w:rsidRDefault="006C6F74">
      <w:pPr>
        <w:spacing w:after="0" w:line="240" w:lineRule="auto"/>
      </w:pPr>
      <w:r>
        <w:separator/>
      </w:r>
    </w:p>
  </w:footnote>
  <w:footnote w:type="continuationSeparator" w:id="0">
    <w:p w:rsidR="00BD1EB9" w:rsidRDefault="006C6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A96" w:rsidRDefault="006C6F74">
    <w:pPr>
      <w:pStyle w:val="a3"/>
      <w:ind w:right="156"/>
      <w:jc w:val="center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42F1470C" wp14:editId="3D3F794B">
              <wp:simplePos x="0" y="0"/>
              <wp:positionH relativeFrom="page">
                <wp:posOffset>1008380</wp:posOffset>
              </wp:positionH>
              <wp:positionV relativeFrom="page">
                <wp:posOffset>504190</wp:posOffset>
              </wp:positionV>
              <wp:extent cx="5839460" cy="912495"/>
              <wp:effectExtent l="0" t="0" r="0" b="0"/>
              <wp:wrapNone/>
              <wp:docPr id="1073741825" name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39460" cy="9124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tbl>
                          <w:tblPr>
                            <w:tblStyle w:val="TableNormal"/>
                            <w:bidiVisual/>
                            <w:tblW w:w="9196" w:type="dxa"/>
                            <w:tblInd w:w="10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6826"/>
                            <w:gridCol w:w="2370"/>
                          </w:tblGrid>
                          <w:tr w:rsidR="00D16A96">
                            <w:trPr>
                              <w:trHeight w:val="1277"/>
                            </w:trPr>
                            <w:tc>
                              <w:tcPr>
                                <w:tcW w:w="68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tcMar>
                                  <w:top w:w="80" w:type="dxa"/>
                                  <w:left w:w="80" w:type="dxa"/>
                                  <w:bottom w:w="80" w:type="dxa"/>
                                  <w:right w:w="80" w:type="dxa"/>
                                </w:tcMar>
                              </w:tcPr>
                              <w:p w:rsidR="00D16A96" w:rsidRDefault="00D16A96"/>
                            </w:tc>
                            <w:tc>
                              <w:tcPr>
                                <w:tcW w:w="237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tcMar>
                                  <w:top w:w="80" w:type="dxa"/>
                                  <w:left w:w="80" w:type="dxa"/>
                                  <w:bottom w:w="80" w:type="dxa"/>
                                  <w:right w:w="80" w:type="dxa"/>
                                </w:tcMar>
                              </w:tcPr>
                              <w:p w:rsidR="00D16A96" w:rsidRDefault="006C6F74">
                                <w:pPr>
                                  <w:pStyle w:val="a4"/>
                                  <w:jc w:val="right"/>
                                </w:pPr>
                                <w:r>
                                  <w:rPr>
                                    <w:rFonts w:ascii="Aharoni" w:eastAsia="Aharoni" w:hAnsi="Aharoni" w:cs="Aharoni"/>
                                    <w:b/>
                                    <w:bCs/>
                                    <w:rtl/>
                                    <w:lang w:val="he-IL"/>
                                  </w:rPr>
                                  <w:t xml:space="preserve">    </w:t>
                                </w:r>
                                <w:r>
                                  <w:rPr>
                                    <w:rFonts w:ascii="Arial" w:eastAsia="Arial" w:hAnsi="Arial" w:cs="Arial"/>
                                    <w:noProof/>
                                    <w:sz w:val="32"/>
                                    <w:szCs w:val="32"/>
                                    <w:rtl/>
                                  </w:rPr>
                                  <w:drawing>
                                    <wp:inline distT="0" distB="0" distL="0" distR="0" wp14:anchorId="4E385D06" wp14:editId="63558BB7">
                                      <wp:extent cx="771525" cy="676275"/>
                                      <wp:effectExtent l="0" t="0" r="0" b="0"/>
                                      <wp:docPr id="1073741826" name="officeArt object"/>
                                      <wp:cNvGraphicFramePr/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1073741826" name=""/>
                                              <pic:cNvPicPr/>
                                            </pic:nvPicPr>
                                            <pic:blipFill>
                                              <a:blip r:embed="rId1">
                                                <a:extLst/>
                                              </a:blip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771525" cy="676275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effectLst/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c>
                          </w:tr>
                        </w:tbl>
                        <w:p w:rsidR="00BD1EB9" w:rsidRDefault="00BD1EB9"/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officeArt object" o:spid="_x0000_s1026" style="position:absolute;left:0;text-align:left;margin-left:79.4pt;margin-top:39.7pt;width:459.8pt;height:71.85pt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OHqkgEAABMDAAAOAAAAZHJzL2Uyb0RvYy54bWysUsFu2zAMvQ/YPwi6L3bSpE2MOEWBosOA&#10;YSvQ7QNkWYo1WKJAqbHz96NkJy2227ALRYri4+Oj9vej7dlJYTDgar5clJwpJ6E17ljznz+ePm05&#10;C1G4VvTgVM3PKvD7w8cP+8FXagUd9K1CRiAuVIOveRejr4oiyE5ZERbglaOkBrQiUojHokUxELrt&#10;i1VZ3hYDYOsRpAqBbh+nJD9kfK2VjN+1DiqyvubELWaL2TbJFoe9qI4ofGfkTEP8AwsrjKOmV6hH&#10;EQV7RfMXlDUSIYCOCwm2AK2NVHkGmmZZ/jHNSye8yrOQOMFfZQr/D1Z+Oz0jMy3trry7uVsvt6sN&#10;Z05Y2tXE7gEjg+YXKZnEGnyoqObFP+McBXLT5KNGm06qYmMW+HwVWI2RSbrcbG9261vag6Tcbrla&#10;7zYJtHir9hjiZwWWJafmmNomVHH6GuL09PKE6hKbqX/y4tiMM6kG2jPN1X9xpFXa+8XBi9PMTgIP&#10;/uE1wpPJDRLSVD43IOUzxfmXpNW+j/Ort798+A0AAP//AwBQSwMEFAAGAAgAAAAhAMaDCSvhAAAA&#10;CwEAAA8AAABkcnMvZG93bnJldi54bWxMj81OwzAQhO9IvIO1SFxQ6zT8NA1xKoTUGxJq4FBubrzE&#10;gXgdxW4TeHq2J3qb0Yxmvy3Wk+vEEYfQelKwmCcgkGpvWmoUvL9tZhmIEDUZ3XlCBT8YYF1eXhQ6&#10;N36kLR6r2AgeoZBrBTbGPpcy1BadDnPfI3H26QenI9uhkWbQI4+7TqZJ8iCdbokvWN3js8X6uzo4&#10;BZvXXYv0K7c3q2z0X3X6UdmXXqnrq+npEUTEKf6X4YTP6FAy094fyATRsb/PGD0qWK7uQJwKyTJj&#10;tVeQprcLkGUhz38o/wAAAP//AwBQSwECLQAUAAYACAAAACEAtoM4kv4AAADhAQAAEwAAAAAAAAAA&#10;AAAAAAAAAAAAW0NvbnRlbnRfVHlwZXNdLnhtbFBLAQItABQABgAIAAAAIQA4/SH/1gAAAJQBAAAL&#10;AAAAAAAAAAAAAAAAAC8BAABfcmVscy8ucmVsc1BLAQItABQABgAIAAAAIQBuuOHqkgEAABMDAAAO&#10;AAAAAAAAAAAAAAAAAC4CAABkcnMvZTJvRG9jLnhtbFBLAQItABQABgAIAAAAIQDGgwkr4QAAAAsB&#10;AAAPAAAAAAAAAAAAAAAAAOwDAABkcnMvZG93bnJldi54bWxQSwUGAAAAAAQABADzAAAA+gQAAAAA&#10;" filled="f" stroked="f">
              <v:textbox style="mso-fit-shape-to-text:t" inset="0,0,0,0">
                <w:txbxContent>
                  <w:tbl>
                    <w:tblPr>
                      <w:tblStyle w:val="TableNormal"/>
                      <w:bidiVisual/>
                      <w:tblW w:w="9196" w:type="dxa"/>
                      <w:tblInd w:w="10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6826"/>
                      <w:gridCol w:w="2370"/>
                    </w:tblGrid>
                    <w:tr w:rsidR="00D16A96">
                      <w:trPr>
                        <w:trHeight w:val="1277"/>
                      </w:trPr>
                      <w:tc>
                        <w:tcPr>
                          <w:tcW w:w="6826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tcMar>
                            <w:top w:w="80" w:type="dxa"/>
                            <w:left w:w="80" w:type="dxa"/>
                            <w:bottom w:w="80" w:type="dxa"/>
                            <w:right w:w="80" w:type="dxa"/>
                          </w:tcMar>
                        </w:tcPr>
                        <w:p w:rsidR="00D16A96" w:rsidRDefault="00D16A96"/>
                      </w:tc>
                      <w:tc>
                        <w:tcPr>
                          <w:tcW w:w="2370" w:type="dxa"/>
                          <w:tcBorders>
                            <w:top w:val="nil"/>
                            <w:left w:val="nil"/>
                            <w:bottom w:val="nil"/>
                            <w:right w:val="nil"/>
                          </w:tcBorders>
                          <w:shd w:val="clear" w:color="auto" w:fill="auto"/>
                          <w:tcMar>
                            <w:top w:w="80" w:type="dxa"/>
                            <w:left w:w="80" w:type="dxa"/>
                            <w:bottom w:w="80" w:type="dxa"/>
                            <w:right w:w="80" w:type="dxa"/>
                          </w:tcMar>
                        </w:tcPr>
                        <w:p w:rsidR="00D16A96" w:rsidRDefault="006C6F74">
                          <w:pPr>
                            <w:pStyle w:val="a4"/>
                            <w:jc w:val="right"/>
                          </w:pPr>
                          <w:r>
                            <w:rPr>
                              <w:rFonts w:ascii="Aharoni" w:eastAsia="Aharoni" w:hAnsi="Aharoni" w:cs="Aharoni"/>
                              <w:b/>
                              <w:bCs/>
                              <w:rtl/>
                              <w:lang w:val="he-IL"/>
                            </w:rPr>
                            <w:t xml:space="preserve">    </w:t>
                          </w:r>
                          <w:r>
                            <w:rPr>
                              <w:rFonts w:ascii="Arial" w:eastAsia="Arial" w:hAnsi="Arial" w:cs="Arial"/>
                              <w:noProof/>
                              <w:sz w:val="32"/>
                              <w:szCs w:val="32"/>
                              <w:rtl/>
                            </w:rPr>
                            <w:drawing>
                              <wp:inline distT="0" distB="0" distL="0" distR="0" wp14:anchorId="4E385D06" wp14:editId="63558BB7">
                                <wp:extent cx="771525" cy="676275"/>
                                <wp:effectExtent l="0" t="0" r="0" b="0"/>
                                <wp:docPr id="1073741826" name="officeArt object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73741826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/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71525" cy="676275"/>
                                        </a:xfrm>
                                        <a:prstGeom prst="rect">
                                          <a:avLst/>
                                        </a:prstGeom>
                                        <a:effectLst/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c>
                    </w:tr>
                  </w:tbl>
                  <w:p w:rsidR="00BD1EB9" w:rsidRDefault="00BD1EB9"/>
                </w:txbxContent>
              </v:textbox>
              <w10:wrap anchorx="page" anchory="page"/>
            </v:rect>
          </w:pict>
        </mc:Fallback>
      </mc:AlternateContent>
    </w:r>
    <w:r>
      <w:rPr>
        <w:noProof/>
      </w:rPr>
      <w:drawing>
        <wp:anchor distT="152400" distB="152400" distL="152400" distR="152400" simplePos="0" relativeHeight="251659264" behindDoc="1" locked="0" layoutInCell="1" allowOverlap="1" wp14:anchorId="471CF53B" wp14:editId="3CF8C11C">
          <wp:simplePos x="0" y="0"/>
          <wp:positionH relativeFrom="page">
            <wp:posOffset>5709284</wp:posOffset>
          </wp:positionH>
          <wp:positionV relativeFrom="page">
            <wp:posOffset>9989184</wp:posOffset>
          </wp:positionV>
          <wp:extent cx="899795" cy="337821"/>
          <wp:effectExtent l="0" t="0" r="0" b="0"/>
          <wp:wrapNone/>
          <wp:docPr id="1073741827" name="officeArt object" descr="לוגו GOV_IL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image3.jpeg" descr="לוגו GOV_IL"/>
                  <pic:cNvPicPr/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9795" cy="33782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w:rsidR="00D16A96" w:rsidRDefault="006C6F74">
    <w:pPr>
      <w:jc w:val="center"/>
      <w:rPr>
        <w:rFonts w:ascii="Times New Roman" w:eastAsia="Times New Roman" w:hAnsi="Times New Roman" w:cs="Times New Roman"/>
        <w:sz w:val="16"/>
        <w:szCs w:val="16"/>
        <w:rtl/>
        <w:lang w:val="he-IL" w:bidi="he-IL"/>
      </w:rPr>
    </w:pPr>
    <w:r>
      <w:rPr>
        <w:rFonts w:ascii="Trebuchet MS"/>
        <w:sz w:val="16"/>
        <w:szCs w:val="16"/>
      </w:rPr>
      <w:t xml:space="preserve"> </w:t>
    </w:r>
    <w:r>
      <w:rPr>
        <w:rFonts w:ascii="Times New Roman" w:cs="Times New Roman"/>
        <w:sz w:val="16"/>
        <w:szCs w:val="16"/>
        <w:rtl/>
        <w:lang w:val="he-IL" w:bidi="he-IL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274D66"/>
    <w:multiLevelType w:val="multilevel"/>
    <w:tmpl w:val="03F8B146"/>
    <w:lvl w:ilvl="0">
      <w:start w:val="1"/>
      <w:numFmt w:val="bullet"/>
      <w:lvlText w:val="•"/>
      <w:lvlJc w:val="left"/>
      <w:pPr>
        <w:tabs>
          <w:tab w:val="num" w:pos="720"/>
        </w:tabs>
        <w:bidi/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1">
      <w:start w:val="1"/>
      <w:numFmt w:val="bullet"/>
      <w:lvlText w:val="o"/>
      <w:lvlJc w:val="left"/>
      <w:pPr>
        <w:tabs>
          <w:tab w:val="num" w:pos="1410"/>
        </w:tabs>
        <w:bidi/>
        <w:ind w:left="14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bidi/>
        <w:ind w:left="21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bidi/>
        <w:ind w:left="28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4">
      <w:start w:val="1"/>
      <w:numFmt w:val="bullet"/>
      <w:lvlText w:val="o"/>
      <w:lvlJc w:val="left"/>
      <w:pPr>
        <w:tabs>
          <w:tab w:val="num" w:pos="3570"/>
        </w:tabs>
        <w:bidi/>
        <w:ind w:left="357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bidi/>
        <w:ind w:left="429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bidi/>
        <w:ind w:left="50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7">
      <w:start w:val="1"/>
      <w:numFmt w:val="bullet"/>
      <w:lvlText w:val="o"/>
      <w:lvlJc w:val="left"/>
      <w:pPr>
        <w:tabs>
          <w:tab w:val="num" w:pos="5730"/>
        </w:tabs>
        <w:bidi/>
        <w:ind w:left="57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bidi/>
        <w:ind w:left="64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</w:abstractNum>
  <w:abstractNum w:abstractNumId="1">
    <w:nsid w:val="351C270B"/>
    <w:multiLevelType w:val="multilevel"/>
    <w:tmpl w:val="1834F800"/>
    <w:styleLink w:val="List0"/>
    <w:lvl w:ilvl="0">
      <w:numFmt w:val="bullet"/>
      <w:lvlText w:val="•"/>
      <w:lvlJc w:val="left"/>
      <w:pPr>
        <w:tabs>
          <w:tab w:val="num" w:pos="720"/>
        </w:tabs>
        <w:bidi/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1">
      <w:start w:val="1"/>
      <w:numFmt w:val="bullet"/>
      <w:lvlText w:val="o"/>
      <w:lvlJc w:val="left"/>
      <w:pPr>
        <w:tabs>
          <w:tab w:val="num" w:pos="1410"/>
        </w:tabs>
        <w:bidi/>
        <w:ind w:left="14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bidi/>
        <w:ind w:left="21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bidi/>
        <w:ind w:left="28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4">
      <w:start w:val="1"/>
      <w:numFmt w:val="bullet"/>
      <w:lvlText w:val="o"/>
      <w:lvlJc w:val="left"/>
      <w:pPr>
        <w:tabs>
          <w:tab w:val="num" w:pos="3570"/>
        </w:tabs>
        <w:bidi/>
        <w:ind w:left="357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bidi/>
        <w:ind w:left="429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bidi/>
        <w:ind w:left="50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7">
      <w:start w:val="1"/>
      <w:numFmt w:val="bullet"/>
      <w:lvlText w:val="o"/>
      <w:lvlJc w:val="left"/>
      <w:pPr>
        <w:tabs>
          <w:tab w:val="num" w:pos="5730"/>
        </w:tabs>
        <w:bidi/>
        <w:ind w:left="57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bidi/>
        <w:ind w:left="64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</w:abstractNum>
  <w:abstractNum w:abstractNumId="2">
    <w:nsid w:val="40E130C5"/>
    <w:multiLevelType w:val="multilevel"/>
    <w:tmpl w:val="67742B12"/>
    <w:lvl w:ilvl="0">
      <w:start w:val="1"/>
      <w:numFmt w:val="bullet"/>
      <w:lvlText w:val="•"/>
      <w:lvlJc w:val="left"/>
      <w:pPr>
        <w:bidi/>
      </w:pPr>
      <w:rPr>
        <w:position w:val="0"/>
      </w:rPr>
    </w:lvl>
    <w:lvl w:ilvl="1">
      <w:start w:val="1"/>
      <w:numFmt w:val="bullet"/>
      <w:lvlText w:val="o"/>
      <w:lvlJc w:val="left"/>
      <w:pPr>
        <w:bidi/>
      </w:pPr>
      <w:rPr>
        <w:position w:val="0"/>
      </w:rPr>
    </w:lvl>
    <w:lvl w:ilvl="2">
      <w:start w:val="1"/>
      <w:numFmt w:val="bullet"/>
      <w:lvlText w:val="▪"/>
      <w:lvlJc w:val="left"/>
      <w:pPr>
        <w:bidi/>
      </w:pPr>
      <w:rPr>
        <w:position w:val="0"/>
      </w:rPr>
    </w:lvl>
    <w:lvl w:ilvl="3">
      <w:start w:val="1"/>
      <w:numFmt w:val="bullet"/>
      <w:lvlText w:val="•"/>
      <w:lvlJc w:val="left"/>
      <w:pPr>
        <w:bidi/>
      </w:pPr>
      <w:rPr>
        <w:position w:val="0"/>
      </w:rPr>
    </w:lvl>
    <w:lvl w:ilvl="4">
      <w:start w:val="1"/>
      <w:numFmt w:val="bullet"/>
      <w:lvlText w:val="o"/>
      <w:lvlJc w:val="left"/>
      <w:pPr>
        <w:bidi/>
      </w:pPr>
      <w:rPr>
        <w:position w:val="0"/>
      </w:rPr>
    </w:lvl>
    <w:lvl w:ilvl="5">
      <w:start w:val="1"/>
      <w:numFmt w:val="bullet"/>
      <w:lvlText w:val="▪"/>
      <w:lvlJc w:val="left"/>
      <w:pPr>
        <w:bidi/>
      </w:pPr>
      <w:rPr>
        <w:position w:val="0"/>
      </w:rPr>
    </w:lvl>
    <w:lvl w:ilvl="6">
      <w:start w:val="1"/>
      <w:numFmt w:val="bullet"/>
      <w:lvlText w:val="•"/>
      <w:lvlJc w:val="left"/>
      <w:pPr>
        <w:bidi/>
      </w:pPr>
      <w:rPr>
        <w:position w:val="0"/>
      </w:rPr>
    </w:lvl>
    <w:lvl w:ilvl="7">
      <w:start w:val="1"/>
      <w:numFmt w:val="bullet"/>
      <w:lvlText w:val="o"/>
      <w:lvlJc w:val="left"/>
      <w:pPr>
        <w:bidi/>
      </w:pPr>
      <w:rPr>
        <w:position w:val="0"/>
      </w:rPr>
    </w:lvl>
    <w:lvl w:ilvl="8">
      <w:start w:val="1"/>
      <w:numFmt w:val="bullet"/>
      <w:lvlText w:val="▪"/>
      <w:lvlJc w:val="left"/>
      <w:pPr>
        <w:bidi/>
      </w:pPr>
      <w:rPr>
        <w:position w:val="0"/>
      </w:rPr>
    </w:lvl>
  </w:abstractNum>
  <w:abstractNum w:abstractNumId="3">
    <w:nsid w:val="43445494"/>
    <w:multiLevelType w:val="multilevel"/>
    <w:tmpl w:val="EA5C72CC"/>
    <w:lvl w:ilvl="0">
      <w:numFmt w:val="bullet"/>
      <w:lvlText w:val="•"/>
      <w:lvlJc w:val="left"/>
      <w:pPr>
        <w:tabs>
          <w:tab w:val="num" w:pos="720"/>
        </w:tabs>
        <w:bidi/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1">
      <w:start w:val="1"/>
      <w:numFmt w:val="bullet"/>
      <w:lvlText w:val="o"/>
      <w:lvlJc w:val="left"/>
      <w:pPr>
        <w:tabs>
          <w:tab w:val="num" w:pos="1410"/>
        </w:tabs>
        <w:bidi/>
        <w:ind w:left="14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bidi/>
        <w:ind w:left="21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bidi/>
        <w:ind w:left="28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4">
      <w:start w:val="1"/>
      <w:numFmt w:val="bullet"/>
      <w:lvlText w:val="o"/>
      <w:lvlJc w:val="left"/>
      <w:pPr>
        <w:tabs>
          <w:tab w:val="num" w:pos="3570"/>
        </w:tabs>
        <w:bidi/>
        <w:ind w:left="357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bidi/>
        <w:ind w:left="429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bidi/>
        <w:ind w:left="50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7">
      <w:start w:val="1"/>
      <w:numFmt w:val="bullet"/>
      <w:lvlText w:val="o"/>
      <w:lvlJc w:val="left"/>
      <w:pPr>
        <w:tabs>
          <w:tab w:val="num" w:pos="5730"/>
        </w:tabs>
        <w:bidi/>
        <w:ind w:left="57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bidi/>
        <w:ind w:left="64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</w:abstractNum>
  <w:abstractNum w:abstractNumId="4">
    <w:nsid w:val="5778609B"/>
    <w:multiLevelType w:val="multilevel"/>
    <w:tmpl w:val="AD58AE2E"/>
    <w:lvl w:ilvl="0">
      <w:numFmt w:val="bullet"/>
      <w:lvlText w:val="•"/>
      <w:lvlJc w:val="left"/>
      <w:pPr>
        <w:tabs>
          <w:tab w:val="num" w:pos="720"/>
        </w:tabs>
        <w:bidi/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1">
      <w:start w:val="1"/>
      <w:numFmt w:val="bullet"/>
      <w:lvlText w:val="o"/>
      <w:lvlJc w:val="left"/>
      <w:pPr>
        <w:tabs>
          <w:tab w:val="num" w:pos="1410"/>
        </w:tabs>
        <w:bidi/>
        <w:ind w:left="14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bidi/>
        <w:ind w:left="21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bidi/>
        <w:ind w:left="28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4">
      <w:start w:val="1"/>
      <w:numFmt w:val="bullet"/>
      <w:lvlText w:val="o"/>
      <w:lvlJc w:val="left"/>
      <w:pPr>
        <w:tabs>
          <w:tab w:val="num" w:pos="3570"/>
        </w:tabs>
        <w:bidi/>
        <w:ind w:left="357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bidi/>
        <w:ind w:left="429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bidi/>
        <w:ind w:left="50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7">
      <w:start w:val="1"/>
      <w:numFmt w:val="bullet"/>
      <w:lvlText w:val="o"/>
      <w:lvlJc w:val="left"/>
      <w:pPr>
        <w:tabs>
          <w:tab w:val="num" w:pos="5730"/>
        </w:tabs>
        <w:bidi/>
        <w:ind w:left="57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bidi/>
        <w:ind w:left="64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</w:abstractNum>
  <w:abstractNum w:abstractNumId="5">
    <w:nsid w:val="5AAE7B80"/>
    <w:multiLevelType w:val="multilevel"/>
    <w:tmpl w:val="766809AE"/>
    <w:lvl w:ilvl="0">
      <w:numFmt w:val="bullet"/>
      <w:lvlText w:val="•"/>
      <w:lvlJc w:val="left"/>
      <w:pPr>
        <w:tabs>
          <w:tab w:val="num" w:pos="720"/>
        </w:tabs>
        <w:bidi/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1">
      <w:start w:val="1"/>
      <w:numFmt w:val="bullet"/>
      <w:lvlText w:val="o"/>
      <w:lvlJc w:val="left"/>
      <w:pPr>
        <w:tabs>
          <w:tab w:val="num" w:pos="1410"/>
        </w:tabs>
        <w:bidi/>
        <w:ind w:left="14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2">
      <w:start w:val="1"/>
      <w:numFmt w:val="bullet"/>
      <w:lvlText w:val="▪"/>
      <w:lvlJc w:val="left"/>
      <w:pPr>
        <w:tabs>
          <w:tab w:val="num" w:pos="2130"/>
        </w:tabs>
        <w:bidi/>
        <w:ind w:left="21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3">
      <w:start w:val="1"/>
      <w:numFmt w:val="bullet"/>
      <w:lvlText w:val="•"/>
      <w:lvlJc w:val="left"/>
      <w:pPr>
        <w:tabs>
          <w:tab w:val="num" w:pos="2850"/>
        </w:tabs>
        <w:bidi/>
        <w:ind w:left="28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4">
      <w:start w:val="1"/>
      <w:numFmt w:val="bullet"/>
      <w:lvlText w:val="o"/>
      <w:lvlJc w:val="left"/>
      <w:pPr>
        <w:tabs>
          <w:tab w:val="num" w:pos="3570"/>
        </w:tabs>
        <w:bidi/>
        <w:ind w:left="357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5">
      <w:start w:val="1"/>
      <w:numFmt w:val="bullet"/>
      <w:lvlText w:val="▪"/>
      <w:lvlJc w:val="left"/>
      <w:pPr>
        <w:tabs>
          <w:tab w:val="num" w:pos="4290"/>
        </w:tabs>
        <w:bidi/>
        <w:ind w:left="429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6">
      <w:start w:val="1"/>
      <w:numFmt w:val="bullet"/>
      <w:lvlText w:val="•"/>
      <w:lvlJc w:val="left"/>
      <w:pPr>
        <w:tabs>
          <w:tab w:val="num" w:pos="5010"/>
        </w:tabs>
        <w:bidi/>
        <w:ind w:left="501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7">
      <w:start w:val="1"/>
      <w:numFmt w:val="bullet"/>
      <w:lvlText w:val="o"/>
      <w:lvlJc w:val="left"/>
      <w:pPr>
        <w:tabs>
          <w:tab w:val="num" w:pos="5730"/>
        </w:tabs>
        <w:bidi/>
        <w:ind w:left="573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  <w:lvl w:ilvl="8">
      <w:start w:val="1"/>
      <w:numFmt w:val="bullet"/>
      <w:lvlText w:val="▪"/>
      <w:lvlJc w:val="left"/>
      <w:pPr>
        <w:tabs>
          <w:tab w:val="num" w:pos="6450"/>
        </w:tabs>
        <w:bidi/>
        <w:ind w:left="6450" w:hanging="33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he-IL" w:bidi="he-IL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16A96"/>
    <w:rsid w:val="0068666E"/>
    <w:rsid w:val="006C6F74"/>
    <w:rsid w:val="00BD1EB9"/>
    <w:rsid w:val="00D16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he-IL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bidi/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3">
    <w:name w:val="כותרת עליונה ותחתונה"/>
    <w:pPr>
      <w:tabs>
        <w:tab w:val="right" w:pos="9020"/>
      </w:tabs>
    </w:pPr>
    <w:rPr>
      <w:rFonts w:ascii="Arial" w:hAnsi="Arial Unicode MS" w:cs="Arial Unicode MS"/>
      <w:color w:val="000000"/>
      <w:sz w:val="24"/>
      <w:szCs w:val="24"/>
    </w:rPr>
  </w:style>
  <w:style w:type="paragraph" w:styleId="a4">
    <w:name w:val="caption"/>
    <w:next w:val="a"/>
    <w:pPr>
      <w:bidi/>
    </w:pPr>
    <w:rPr>
      <w:rFonts w:ascii="Tahoma Negreta" w:hAnsi="Arial Unicode MS" w:cs="Arial Unicode MS"/>
      <w:color w:val="000000"/>
      <w:sz w:val="36"/>
      <w:szCs w:val="36"/>
      <w:u w:color="000000"/>
    </w:rPr>
  </w:style>
  <w:style w:type="character" w:customStyle="1" w:styleId="a5">
    <w:name w:val="קישור"/>
    <w:rPr>
      <w:color w:val="0000FF"/>
      <w:u w:val="single" w:color="0000FF"/>
    </w:rPr>
  </w:style>
  <w:style w:type="character" w:customStyle="1" w:styleId="Hyperlink0">
    <w:name w:val="Hyperlink.0"/>
    <w:basedOn w:val="a5"/>
    <w:rPr>
      <w:rFonts w:ascii="Comic Sans MS" w:eastAsia="Comic Sans MS" w:hAnsi="Comic Sans MS" w:cs="Comic Sans MS"/>
      <w:color w:val="0000FF"/>
      <w:sz w:val="18"/>
      <w:szCs w:val="18"/>
      <w:u w:val="single" w:color="0000FF"/>
    </w:rPr>
  </w:style>
  <w:style w:type="paragraph" w:styleId="a6">
    <w:name w:val="footer"/>
    <w:pPr>
      <w:tabs>
        <w:tab w:val="center" w:pos="4153"/>
        <w:tab w:val="right" w:pos="8306"/>
      </w:tabs>
      <w:bidi/>
    </w:pPr>
    <w:rPr>
      <w:rFonts w:ascii="Tahoma" w:eastAsia="Tahoma" w:hAnsi="Tahoma" w:cs="Tahoma"/>
      <w:color w:val="000000"/>
      <w:sz w:val="24"/>
      <w:szCs w:val="24"/>
      <w:u w:color="000000"/>
    </w:rPr>
  </w:style>
  <w:style w:type="character" w:customStyle="1" w:styleId="Hyperlink1">
    <w:name w:val="Hyperlink.1"/>
    <w:basedOn w:val="a5"/>
    <w:rPr>
      <w:color w:val="0000FF"/>
      <w:sz w:val="16"/>
      <w:szCs w:val="16"/>
      <w:u w:val="single" w:color="0000FF"/>
    </w:rPr>
  </w:style>
  <w:style w:type="paragraph" w:styleId="a7">
    <w:name w:val="List Paragraph"/>
    <w:pPr>
      <w:bidi/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List0">
    <w:name w:val="List 0"/>
    <w:basedOn w:val="1"/>
    <w:pPr>
      <w:numPr>
        <w:numId w:val="6"/>
      </w:numPr>
    </w:pPr>
  </w:style>
  <w:style w:type="numbering" w:customStyle="1" w:styleId="1">
    <w:name w:val="סגנון מיובא 1"/>
  </w:style>
  <w:style w:type="paragraph" w:styleId="a8">
    <w:name w:val="Balloon Text"/>
    <w:basedOn w:val="a"/>
    <w:link w:val="a9"/>
    <w:uiPriority w:val="99"/>
    <w:semiHidden/>
    <w:unhideWhenUsed/>
    <w:rsid w:val="006C6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C6F74"/>
    <w:rPr>
      <w:rFonts w:ascii="Tahoma" w:eastAsia="Calibri" w:hAnsi="Tahoma" w:cs="Tahoma"/>
      <w:color w:val="000000"/>
      <w:sz w:val="16"/>
      <w:szCs w:val="16"/>
      <w:u w:color="00000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he-IL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bidi/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3">
    <w:name w:val="כותרת עליונה ותחתונה"/>
    <w:pPr>
      <w:tabs>
        <w:tab w:val="right" w:pos="9020"/>
      </w:tabs>
    </w:pPr>
    <w:rPr>
      <w:rFonts w:ascii="Arial" w:hAnsi="Arial Unicode MS" w:cs="Arial Unicode MS"/>
      <w:color w:val="000000"/>
      <w:sz w:val="24"/>
      <w:szCs w:val="24"/>
    </w:rPr>
  </w:style>
  <w:style w:type="paragraph" w:styleId="a4">
    <w:name w:val="caption"/>
    <w:next w:val="a"/>
    <w:pPr>
      <w:bidi/>
    </w:pPr>
    <w:rPr>
      <w:rFonts w:ascii="Tahoma Negreta" w:hAnsi="Arial Unicode MS" w:cs="Arial Unicode MS"/>
      <w:color w:val="000000"/>
      <w:sz w:val="36"/>
      <w:szCs w:val="36"/>
      <w:u w:color="000000"/>
    </w:rPr>
  </w:style>
  <w:style w:type="character" w:customStyle="1" w:styleId="a5">
    <w:name w:val="קישור"/>
    <w:rPr>
      <w:color w:val="0000FF"/>
      <w:u w:val="single" w:color="0000FF"/>
    </w:rPr>
  </w:style>
  <w:style w:type="character" w:customStyle="1" w:styleId="Hyperlink0">
    <w:name w:val="Hyperlink.0"/>
    <w:basedOn w:val="a5"/>
    <w:rPr>
      <w:rFonts w:ascii="Comic Sans MS" w:eastAsia="Comic Sans MS" w:hAnsi="Comic Sans MS" w:cs="Comic Sans MS"/>
      <w:color w:val="0000FF"/>
      <w:sz w:val="18"/>
      <w:szCs w:val="18"/>
      <w:u w:val="single" w:color="0000FF"/>
    </w:rPr>
  </w:style>
  <w:style w:type="paragraph" w:styleId="a6">
    <w:name w:val="footer"/>
    <w:pPr>
      <w:tabs>
        <w:tab w:val="center" w:pos="4153"/>
        <w:tab w:val="right" w:pos="8306"/>
      </w:tabs>
      <w:bidi/>
    </w:pPr>
    <w:rPr>
      <w:rFonts w:ascii="Tahoma" w:eastAsia="Tahoma" w:hAnsi="Tahoma" w:cs="Tahoma"/>
      <w:color w:val="000000"/>
      <w:sz w:val="24"/>
      <w:szCs w:val="24"/>
      <w:u w:color="000000"/>
    </w:rPr>
  </w:style>
  <w:style w:type="character" w:customStyle="1" w:styleId="Hyperlink1">
    <w:name w:val="Hyperlink.1"/>
    <w:basedOn w:val="a5"/>
    <w:rPr>
      <w:color w:val="0000FF"/>
      <w:sz w:val="16"/>
      <w:szCs w:val="16"/>
      <w:u w:val="single" w:color="0000FF"/>
    </w:rPr>
  </w:style>
  <w:style w:type="paragraph" w:styleId="a7">
    <w:name w:val="List Paragraph"/>
    <w:pPr>
      <w:bidi/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</w:rPr>
  </w:style>
  <w:style w:type="numbering" w:customStyle="1" w:styleId="List0">
    <w:name w:val="List 0"/>
    <w:basedOn w:val="1"/>
    <w:pPr>
      <w:numPr>
        <w:numId w:val="6"/>
      </w:numPr>
    </w:pPr>
  </w:style>
  <w:style w:type="numbering" w:customStyle="1" w:styleId="1">
    <w:name w:val="סגנון מיובא 1"/>
  </w:style>
  <w:style w:type="paragraph" w:styleId="a8">
    <w:name w:val="Balloon Text"/>
    <w:basedOn w:val="a"/>
    <w:link w:val="a9"/>
    <w:uiPriority w:val="99"/>
    <w:semiHidden/>
    <w:unhideWhenUsed/>
    <w:rsid w:val="006C6F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C6F74"/>
    <w:rPr>
      <w:rFonts w:ascii="Tahoma" w:eastAsia="Calibri" w:hAnsi="Tahoma" w:cs="Tahoma"/>
      <w:color w:val="000000"/>
      <w:sz w:val="16"/>
      <w:szCs w:val="16"/>
      <w:u w:color="00000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rachelye@sviva.gov.il" TargetMode="External"/><Relationship Id="rId1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Arial Bold"/>
        <a:ea typeface="Arial Bold"/>
        <a:cs typeface="Arial Bold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1495</Words>
  <Characters>7478</Characters>
  <Application>Microsoft Office Word</Application>
  <DocSecurity>0</DocSecurity>
  <Lines>62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8956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רחלי יהושוע</dc:creator>
  <cp:lastModifiedBy>רחל יהושוע</cp:lastModifiedBy>
  <cp:revision>3</cp:revision>
  <dcterms:created xsi:type="dcterms:W3CDTF">2014-04-10T18:13:00Z</dcterms:created>
  <dcterms:modified xsi:type="dcterms:W3CDTF">2014-04-10T18:16:00Z</dcterms:modified>
</cp:coreProperties>
</file>